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762F8" w14:textId="55931E87" w:rsidR="008A6849" w:rsidRDefault="008A6849" w:rsidP="008D02A1">
      <w:pPr>
        <w:spacing w:line="259" w:lineRule="auto"/>
        <w:rPr>
          <w:b/>
          <w:bCs/>
        </w:rPr>
      </w:pPr>
      <w:bookmarkStart w:id="0" w:name="_Hlk198391624"/>
      <w:r w:rsidRPr="008D02A1">
        <w:rPr>
          <w:b/>
          <w:bCs/>
        </w:rPr>
        <w:t>Host-Informed Engineer</w:t>
      </w:r>
      <w:r w:rsidR="00745492" w:rsidRPr="008D02A1">
        <w:rPr>
          <w:b/>
          <w:bCs/>
        </w:rPr>
        <w:t>ing of Glycosylation in</w:t>
      </w:r>
      <w:r w:rsidRPr="008D02A1">
        <w:rPr>
          <w:b/>
          <w:bCs/>
        </w:rPr>
        <w:t xml:space="preserve"> </w:t>
      </w:r>
      <w:r w:rsidRPr="008D02A1">
        <w:rPr>
          <w:b/>
          <w:bCs/>
          <w:i/>
          <w:iCs/>
        </w:rPr>
        <w:t>Komagataella phaffii</w:t>
      </w:r>
      <w:r w:rsidRPr="008D02A1">
        <w:rPr>
          <w:b/>
          <w:bCs/>
        </w:rPr>
        <w:t xml:space="preserve"> for Human Biantennary </w:t>
      </w:r>
      <w:r w:rsidR="00745492" w:rsidRPr="008D02A1">
        <w:rPr>
          <w:b/>
          <w:bCs/>
        </w:rPr>
        <w:t xml:space="preserve">N-Linked </w:t>
      </w:r>
      <w:r w:rsidRPr="008D02A1">
        <w:rPr>
          <w:b/>
          <w:bCs/>
        </w:rPr>
        <w:t>Glycan</w:t>
      </w:r>
      <w:r w:rsidR="00745492" w:rsidRPr="008D02A1">
        <w:rPr>
          <w:b/>
          <w:bCs/>
        </w:rPr>
        <w:t>s</w:t>
      </w:r>
    </w:p>
    <w:p w14:paraId="2D8E6041" w14:textId="77777777" w:rsidR="008D02A1" w:rsidRDefault="008D02A1" w:rsidP="008D02A1">
      <w:pPr>
        <w:spacing w:line="259" w:lineRule="auto"/>
        <w:rPr>
          <w:b/>
          <w:bCs/>
        </w:rPr>
      </w:pPr>
    </w:p>
    <w:p w14:paraId="4D247D4C" w14:textId="512F9087" w:rsidR="008D02A1" w:rsidRPr="008D02A1" w:rsidRDefault="008D02A1" w:rsidP="008D02A1">
      <w:pPr>
        <w:spacing w:line="259" w:lineRule="auto"/>
      </w:pPr>
      <w:r>
        <w:t>Supplemental Information</w:t>
      </w:r>
    </w:p>
    <w:p w14:paraId="51061A28" w14:textId="77777777" w:rsidR="008D02A1" w:rsidRPr="008D02A1" w:rsidRDefault="008D02A1" w:rsidP="008D02A1">
      <w:pPr>
        <w:spacing w:line="259" w:lineRule="auto"/>
        <w:rPr>
          <w:b/>
          <w:bCs/>
        </w:rPr>
      </w:pPr>
    </w:p>
    <w:p w14:paraId="6D26EA57" w14:textId="12B60636" w:rsidR="005F338D" w:rsidRPr="00AA3833" w:rsidRDefault="005F338D" w:rsidP="008D02A1">
      <w:pPr>
        <w:spacing w:line="259" w:lineRule="auto"/>
        <w:rPr>
          <w:vertAlign w:val="superscript"/>
        </w:rPr>
      </w:pPr>
      <w:r>
        <w:t>Yuchen Yang</w:t>
      </w:r>
      <w:r w:rsidR="00AA3833">
        <w:rPr>
          <w:vertAlign w:val="superscript"/>
        </w:rPr>
        <w:t>1,2</w:t>
      </w:r>
      <w:r>
        <w:t>, Christopher A. Naranjo</w:t>
      </w:r>
      <w:r w:rsidR="00AA3833">
        <w:rPr>
          <w:vertAlign w:val="superscript"/>
        </w:rPr>
        <w:t>2</w:t>
      </w:r>
      <w:r>
        <w:t>,</w:t>
      </w:r>
      <w:r w:rsidR="004720B7" w:rsidRPr="004720B7">
        <w:t xml:space="preserve"> </w:t>
      </w:r>
      <w:r w:rsidR="004720B7">
        <w:t>Neil C. Dalvie</w:t>
      </w:r>
      <w:r w:rsidR="00AA3833">
        <w:rPr>
          <w:vertAlign w:val="superscript"/>
        </w:rPr>
        <w:t>1,2</w:t>
      </w:r>
      <w:r w:rsidR="004720B7">
        <w:t>,</w:t>
      </w:r>
      <w:r>
        <w:t xml:space="preserve"> Joshua A. Hinckley</w:t>
      </w:r>
      <w:r w:rsidR="00AA3833">
        <w:rPr>
          <w:vertAlign w:val="superscript"/>
        </w:rPr>
        <w:t>2</w:t>
      </w:r>
      <w:r>
        <w:t>, Shuting Shi</w:t>
      </w:r>
      <w:r w:rsidR="00AA3833">
        <w:rPr>
          <w:vertAlign w:val="superscript"/>
        </w:rPr>
        <w:t>1,2</w:t>
      </w:r>
      <w:r>
        <w:t xml:space="preserve">, </w:t>
      </w:r>
      <w:r w:rsidR="00A619E3">
        <w:br/>
      </w:r>
      <w:r>
        <w:t>J. Christopher Love</w:t>
      </w:r>
      <w:r w:rsidR="00AA3833">
        <w:rPr>
          <w:vertAlign w:val="superscript"/>
        </w:rPr>
        <w:t>1,2</w:t>
      </w:r>
    </w:p>
    <w:p w14:paraId="124ABBC7" w14:textId="77777777" w:rsidR="00A619E3" w:rsidRPr="00F14D47" w:rsidRDefault="00A619E3" w:rsidP="008D02A1">
      <w:pPr>
        <w:spacing w:line="259" w:lineRule="auto"/>
      </w:pPr>
      <w:r w:rsidRPr="00F14D47">
        <w:rPr>
          <w:vertAlign w:val="superscript"/>
        </w:rPr>
        <w:t>1</w:t>
      </w:r>
      <w:r w:rsidRPr="00F14D47">
        <w:t>Department of Chemical Engineering, Massachusetts Institute of Technology, Cambridge, MA 02139, USA</w:t>
      </w:r>
    </w:p>
    <w:p w14:paraId="58127B19" w14:textId="77777777" w:rsidR="00A619E3" w:rsidRPr="00F14D47" w:rsidRDefault="00A619E3" w:rsidP="008D02A1">
      <w:pPr>
        <w:spacing w:line="259" w:lineRule="auto"/>
      </w:pPr>
      <w:r w:rsidRPr="00F14D47">
        <w:rPr>
          <w:vertAlign w:val="superscript"/>
        </w:rPr>
        <w:t>2</w:t>
      </w:r>
      <w:r w:rsidRPr="00F14D47">
        <w:t>The Koch Institute for Integrative Cancer Research, Massachusetts Institute of Technology, Cambridge, MA 02139, USA</w:t>
      </w:r>
    </w:p>
    <w:p w14:paraId="4AD45484" w14:textId="77777777" w:rsidR="00A619E3" w:rsidRPr="00D409EA" w:rsidRDefault="00A619E3" w:rsidP="008D02A1">
      <w:pPr>
        <w:spacing w:line="259" w:lineRule="auto"/>
        <w:rPr>
          <w:highlight w:val="yellow"/>
        </w:rPr>
      </w:pPr>
    </w:p>
    <w:p w14:paraId="4EBB323B" w14:textId="77777777" w:rsidR="00A619E3" w:rsidRPr="00D409EA" w:rsidRDefault="00A619E3" w:rsidP="008D02A1">
      <w:pPr>
        <w:spacing w:line="259" w:lineRule="auto"/>
      </w:pPr>
      <w:r w:rsidRPr="00D409EA">
        <w:t xml:space="preserve">*Correspondence to: </w:t>
      </w:r>
      <w:hyperlink r:id="rId7" w:history="1">
        <w:r w:rsidRPr="00D409EA">
          <w:rPr>
            <w:rStyle w:val="Hyperlink"/>
          </w:rPr>
          <w:t>clove@mit.edu</w:t>
        </w:r>
      </w:hyperlink>
      <w:r w:rsidRPr="00D409EA">
        <w:t xml:space="preserve"> </w:t>
      </w:r>
    </w:p>
    <w:bookmarkEnd w:id="0"/>
    <w:p w14:paraId="7E82D8F2" w14:textId="77777777" w:rsidR="00A619E3" w:rsidRPr="00D409EA" w:rsidRDefault="00A619E3" w:rsidP="008D02A1">
      <w:pPr>
        <w:spacing w:line="259" w:lineRule="auto"/>
      </w:pPr>
    </w:p>
    <w:p w14:paraId="7CC9C21B" w14:textId="77777777" w:rsidR="00A619E3" w:rsidRPr="00E1547F" w:rsidRDefault="00A619E3" w:rsidP="008D02A1">
      <w:pPr>
        <w:spacing w:line="259" w:lineRule="auto"/>
      </w:pPr>
      <w:r w:rsidRPr="00E1547F">
        <w:t>Current affiliations:</w:t>
      </w:r>
    </w:p>
    <w:p w14:paraId="4358EBED" w14:textId="7CC6FA1B" w:rsidR="00E1547F" w:rsidRDefault="00E1547F" w:rsidP="008D02A1">
      <w:pPr>
        <w:spacing w:line="259" w:lineRule="auto"/>
      </w:pPr>
      <w:r>
        <w:t>Y.Y.: Merck &amp; Co., Rahway, NJ 07065, USA</w:t>
      </w:r>
    </w:p>
    <w:p w14:paraId="6220E7AF" w14:textId="77777777" w:rsidR="00E1547F" w:rsidRPr="00E1547F" w:rsidRDefault="00E1547F" w:rsidP="008D02A1">
      <w:pPr>
        <w:spacing w:line="259" w:lineRule="auto"/>
        <w:rPr>
          <w:lang w:val="es-MX"/>
        </w:rPr>
      </w:pPr>
      <w:r w:rsidRPr="00E1547F">
        <w:rPr>
          <w:lang w:val="es-MX"/>
        </w:rPr>
        <w:t>C.A.N.: Novartis, Cambridge, MA 02139, USA</w:t>
      </w:r>
    </w:p>
    <w:p w14:paraId="6328924C" w14:textId="51F4DADE" w:rsidR="00A619E3" w:rsidRPr="00E1547F" w:rsidRDefault="00A619E3" w:rsidP="008D02A1">
      <w:pPr>
        <w:spacing w:line="259" w:lineRule="auto"/>
      </w:pPr>
      <w:r w:rsidRPr="00E1547F">
        <w:t>N.C.D.: Harvard Medical School, Boston, MA 02115, USA</w:t>
      </w:r>
    </w:p>
    <w:p w14:paraId="26815DA1" w14:textId="01E1EE0E" w:rsidR="00A619E3" w:rsidRDefault="00E1547F" w:rsidP="008D02A1">
      <w:pPr>
        <w:spacing w:line="259" w:lineRule="auto"/>
        <w:rPr>
          <w:lang w:val="fr-FR"/>
        </w:rPr>
      </w:pPr>
      <w:r w:rsidRPr="00E1547F">
        <w:rPr>
          <w:lang w:val="fr-FR"/>
        </w:rPr>
        <w:t>J.A.H.</w:t>
      </w:r>
      <w:r w:rsidR="00A619E3" w:rsidRPr="00E1547F">
        <w:rPr>
          <w:lang w:val="fr-FR"/>
        </w:rPr>
        <w:t xml:space="preserve">: </w:t>
      </w:r>
      <w:r w:rsidRPr="00E1547F">
        <w:rPr>
          <w:lang w:val="fr-FR"/>
        </w:rPr>
        <w:t xml:space="preserve">Bioqore, </w:t>
      </w:r>
      <w:r w:rsidR="00B12DD9">
        <w:rPr>
          <w:lang w:val="fr-FR"/>
        </w:rPr>
        <w:t>Cambridge</w:t>
      </w:r>
      <w:r>
        <w:rPr>
          <w:lang w:val="fr-FR"/>
        </w:rPr>
        <w:t xml:space="preserve">, MA </w:t>
      </w:r>
      <w:r w:rsidR="00B12DD9">
        <w:rPr>
          <w:lang w:val="fr-FR"/>
        </w:rPr>
        <w:t>02139</w:t>
      </w:r>
    </w:p>
    <w:p w14:paraId="0F91AAD5" w14:textId="737064BF" w:rsidR="00AA3833" w:rsidRPr="005B014F" w:rsidRDefault="00AA3833" w:rsidP="008D02A1">
      <w:pPr>
        <w:spacing w:line="259" w:lineRule="auto"/>
      </w:pPr>
      <w:r w:rsidRPr="005B014F">
        <w:t>S.S.: Merck &amp; Co., Rahway, NJ 07065, USA</w:t>
      </w:r>
    </w:p>
    <w:p w14:paraId="2D77EDCF" w14:textId="77777777" w:rsidR="00A619E3" w:rsidRPr="005B014F" w:rsidRDefault="00A619E3" w:rsidP="008D02A1">
      <w:pPr>
        <w:spacing w:line="259" w:lineRule="auto"/>
      </w:pPr>
    </w:p>
    <w:p w14:paraId="2D64BB4D" w14:textId="6CA80662" w:rsidR="00234905" w:rsidRDefault="00A619E3" w:rsidP="001906E4">
      <w:pPr>
        <w:rPr>
          <w:u w:val="single"/>
        </w:rPr>
      </w:pPr>
      <w:r w:rsidRPr="005B014F">
        <w:br w:type="page"/>
      </w:r>
      <w:r w:rsidR="009E2A82" w:rsidRPr="009E2A82">
        <w:rPr>
          <w:u w:val="single"/>
        </w:rPr>
        <w:lastRenderedPageBreak/>
        <w:t>Contents</w:t>
      </w:r>
    </w:p>
    <w:p w14:paraId="44BFE732" w14:textId="10141238" w:rsidR="009E2A82" w:rsidRDefault="00C43BF0" w:rsidP="001906E4">
      <w:r>
        <w:rPr>
          <w:b/>
          <w:bCs/>
        </w:rPr>
        <w:t xml:space="preserve">Figure S1. </w:t>
      </w:r>
      <w:r>
        <w:t xml:space="preserve">Absence of GlcNAcMan5 glycan on secreted K3 peptide after </w:t>
      </w:r>
      <w:r>
        <w:rPr>
          <w:i/>
          <w:iCs/>
        </w:rPr>
        <w:t>OCH1</w:t>
      </w:r>
      <w:r>
        <w:t xml:space="preserve"> knockout</w:t>
      </w:r>
      <w:r w:rsidR="00C66623">
        <w:t>.</w:t>
      </w:r>
    </w:p>
    <w:p w14:paraId="370D490E" w14:textId="3F2B75EA" w:rsidR="009E2A82" w:rsidRDefault="009E2A82" w:rsidP="001906E4">
      <w:r w:rsidRPr="00824F47">
        <w:rPr>
          <w:b/>
          <w:bCs/>
        </w:rPr>
        <w:t>Figure S2.</w:t>
      </w:r>
      <w:r>
        <w:t xml:space="preserve"> </w:t>
      </w:r>
      <w:r w:rsidR="00824F47">
        <w:t>Expression levels of select representative native gene sets.</w:t>
      </w:r>
    </w:p>
    <w:p w14:paraId="56C9E1C2" w14:textId="19E6AFE9" w:rsidR="00201719" w:rsidRDefault="00201719" w:rsidP="001906E4">
      <w:r w:rsidRPr="00201719">
        <w:rPr>
          <w:b/>
          <w:bCs/>
        </w:rPr>
        <w:t>Figure S3.</w:t>
      </w:r>
      <w:r>
        <w:t xml:space="preserve"> </w:t>
      </w:r>
      <w:r w:rsidRPr="00201719">
        <w:t>Cell wall characterization of glycoengineered strains.</w:t>
      </w:r>
    </w:p>
    <w:p w14:paraId="1A145CAC" w14:textId="40CEC4E9" w:rsidR="00C34B86" w:rsidRDefault="00C34B86" w:rsidP="001906E4">
      <w:r w:rsidRPr="00C34B86">
        <w:rPr>
          <w:b/>
          <w:bCs/>
        </w:rPr>
        <w:t>Figure S4.</w:t>
      </w:r>
      <w:r>
        <w:t xml:space="preserve"> Growth rates of different G0 strains</w:t>
      </w:r>
      <w:r w:rsidR="005D242C">
        <w:t>.</w:t>
      </w:r>
    </w:p>
    <w:p w14:paraId="574182DB" w14:textId="453A48C0" w:rsidR="005D242C" w:rsidRDefault="005D242C" w:rsidP="001906E4">
      <w:r w:rsidRPr="005D242C">
        <w:rPr>
          <w:b/>
          <w:bCs/>
        </w:rPr>
        <w:t>Figure S5.</w:t>
      </w:r>
      <w:r>
        <w:t xml:space="preserve"> </w:t>
      </w:r>
      <w:r w:rsidR="00AA3DE3">
        <w:t>Relative g</w:t>
      </w:r>
      <w:r>
        <w:t>rowth rates of additional glycoengineered strains.</w:t>
      </w:r>
    </w:p>
    <w:p w14:paraId="78014994" w14:textId="2AD54800" w:rsidR="00560171" w:rsidRDefault="00560171" w:rsidP="001906E4">
      <w:r w:rsidRPr="00560171">
        <w:rPr>
          <w:b/>
          <w:bCs/>
        </w:rPr>
        <w:t>Figure S6.</w:t>
      </w:r>
      <w:r w:rsidRPr="00560171">
        <w:t xml:space="preserve"> K3 secretion levels in select glycoengineered strains.</w:t>
      </w:r>
    </w:p>
    <w:p w14:paraId="72E63FDB" w14:textId="29E22CB8" w:rsidR="0029256A" w:rsidRDefault="0029256A" w:rsidP="001906E4">
      <w:r w:rsidRPr="0029256A">
        <w:rPr>
          <w:b/>
          <w:bCs/>
        </w:rPr>
        <w:t>Figure S7.</w:t>
      </w:r>
      <w:r w:rsidRPr="0029256A">
        <w:t xml:space="preserve"> Expression of more complex proteins in a glycoengineered strain.</w:t>
      </w:r>
    </w:p>
    <w:p w14:paraId="31BAC0FE" w14:textId="50C893ED" w:rsidR="003063BE" w:rsidRDefault="003063BE" w:rsidP="001906E4">
      <w:r w:rsidRPr="00923892">
        <w:rPr>
          <w:b/>
          <w:bCs/>
        </w:rPr>
        <w:t xml:space="preserve">Table S1. </w:t>
      </w:r>
      <w:r>
        <w:t>Genes included in Logo plot of amino acid residues surrounding M260.</w:t>
      </w:r>
    </w:p>
    <w:p w14:paraId="0648FC5C" w14:textId="46B1E569" w:rsidR="00BE0289" w:rsidRDefault="00BE0289" w:rsidP="001906E4">
      <w:r w:rsidRPr="00BE0289">
        <w:rPr>
          <w:b/>
          <w:bCs/>
        </w:rPr>
        <w:t>Table S2.</w:t>
      </w:r>
      <w:r w:rsidRPr="00BE0289">
        <w:t xml:space="preserve"> Transformation success of </w:t>
      </w:r>
      <w:r w:rsidRPr="00BE0289">
        <w:rPr>
          <w:i/>
        </w:rPr>
        <w:t>MNS1</w:t>
      </w:r>
      <w:r w:rsidRPr="00BE0289">
        <w:t xml:space="preserve"> constructs with different promoters.</w:t>
      </w:r>
    </w:p>
    <w:p w14:paraId="2E187551" w14:textId="34E2E48F" w:rsidR="001305F3" w:rsidRPr="00BE0289" w:rsidRDefault="001305F3" w:rsidP="001906E4">
      <w:r w:rsidRPr="001305F3">
        <w:rPr>
          <w:b/>
          <w:bCs/>
        </w:rPr>
        <w:t>Table S3.</w:t>
      </w:r>
      <w:r w:rsidRPr="001305F3">
        <w:t xml:space="preserve"> MAPK cascade targets for knockout.</w:t>
      </w:r>
    </w:p>
    <w:p w14:paraId="16D411E8" w14:textId="77777777" w:rsidR="009E2A82" w:rsidRDefault="009E2A82" w:rsidP="008D02A1">
      <w:pPr>
        <w:spacing w:line="259" w:lineRule="auto"/>
      </w:pPr>
    </w:p>
    <w:p w14:paraId="35ACFACB" w14:textId="481E0860" w:rsidR="009E2A82" w:rsidRDefault="009E2A82">
      <w:pPr>
        <w:spacing w:after="160" w:line="259" w:lineRule="auto"/>
      </w:pPr>
      <w:r>
        <w:br w:type="page"/>
      </w:r>
    </w:p>
    <w:p w14:paraId="41F2D7D8" w14:textId="45B76E4C" w:rsidR="009E2A82" w:rsidRDefault="009E2A82" w:rsidP="00923892">
      <w:pPr>
        <w:spacing w:line="240" w:lineRule="auto"/>
      </w:pPr>
      <w:r>
        <w:rPr>
          <w:b/>
          <w:bCs/>
        </w:rPr>
        <w:lastRenderedPageBreak/>
        <w:t xml:space="preserve">Figure S1. </w:t>
      </w:r>
      <w:r>
        <w:t xml:space="preserve">Absence of GlcNAcMan5 glycan on secreted K3 peptide after </w:t>
      </w:r>
      <w:r>
        <w:rPr>
          <w:i/>
          <w:iCs/>
        </w:rPr>
        <w:t>OCH1</w:t>
      </w:r>
      <w:r>
        <w:t xml:space="preserve"> knockout</w:t>
      </w:r>
      <w:r w:rsidR="00C43BF0">
        <w:t>.</w:t>
      </w:r>
    </w:p>
    <w:p w14:paraId="040BC574" w14:textId="77777777" w:rsidR="00923892" w:rsidRDefault="00923892" w:rsidP="00923892">
      <w:pPr>
        <w:spacing w:line="240" w:lineRule="auto"/>
      </w:pPr>
    </w:p>
    <w:p w14:paraId="4B04FDB4" w14:textId="4D15CAEA" w:rsidR="00C43BF0" w:rsidRDefault="00C43BF0" w:rsidP="00923892">
      <w:pPr>
        <w:spacing w:line="240" w:lineRule="auto"/>
        <w:jc w:val="center"/>
      </w:pPr>
      <w:r>
        <w:rPr>
          <w:noProof/>
        </w:rPr>
        <w:drawing>
          <wp:inline distT="0" distB="0" distL="0" distR="0" wp14:anchorId="136ABC53" wp14:editId="77E8ABE8">
            <wp:extent cx="4179310" cy="1866900"/>
            <wp:effectExtent l="0" t="0" r="0" b="0"/>
            <wp:docPr id="14121924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170" cy="186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39207" w14:textId="019FF8E8" w:rsidR="00824F47" w:rsidRDefault="00824F47">
      <w:pPr>
        <w:spacing w:after="160" w:line="259" w:lineRule="auto"/>
      </w:pPr>
      <w:r>
        <w:br w:type="page"/>
      </w:r>
    </w:p>
    <w:p w14:paraId="711C99DF" w14:textId="200185E4" w:rsidR="009E2A82" w:rsidRDefault="00824F47" w:rsidP="00923892">
      <w:pPr>
        <w:spacing w:line="240" w:lineRule="auto"/>
      </w:pPr>
      <w:r w:rsidRPr="00824F47">
        <w:rPr>
          <w:b/>
          <w:bCs/>
        </w:rPr>
        <w:lastRenderedPageBreak/>
        <w:t>Figure S2.</w:t>
      </w:r>
      <w:r>
        <w:t xml:space="preserve"> Expression levels of select representative native gene sets. Note that </w:t>
      </w:r>
      <w:r>
        <w:rPr>
          <w:i/>
          <w:iCs/>
        </w:rPr>
        <w:t xml:space="preserve">K. phaffii </w:t>
      </w:r>
      <w:r>
        <w:t>native protein glycosylation pathway genes (with some highlighted in green) are expressed at much lower levels than those of commonly used promoters (highlighted in red) for heterologous gene expression.</w:t>
      </w:r>
    </w:p>
    <w:p w14:paraId="1A9010C6" w14:textId="77777777" w:rsidR="00824F47" w:rsidRDefault="00824F47" w:rsidP="00923892">
      <w:pPr>
        <w:spacing w:line="240" w:lineRule="auto"/>
      </w:pPr>
    </w:p>
    <w:p w14:paraId="6D7B7870" w14:textId="471DFF18" w:rsidR="00824F47" w:rsidRDefault="00824F47" w:rsidP="00824F47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DAB1CA6" wp14:editId="1ABBFCF1">
            <wp:extent cx="3701415" cy="2643868"/>
            <wp:effectExtent l="0" t="0" r="0" b="4445"/>
            <wp:docPr id="1844905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606" cy="265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93DC" w14:textId="77777777" w:rsidR="00201719" w:rsidRDefault="00201719">
      <w:pPr>
        <w:spacing w:after="160" w:line="259" w:lineRule="auto"/>
      </w:pPr>
      <w:r>
        <w:br w:type="page"/>
      </w:r>
    </w:p>
    <w:p w14:paraId="23FD2F47" w14:textId="7584C939" w:rsidR="00201719" w:rsidRDefault="00201719" w:rsidP="00923892">
      <w:pPr>
        <w:spacing w:line="240" w:lineRule="auto"/>
      </w:pPr>
      <w:r w:rsidRPr="00201719">
        <w:rPr>
          <w:b/>
          <w:bCs/>
        </w:rPr>
        <w:lastRenderedPageBreak/>
        <w:t>Figure S3.</w:t>
      </w:r>
      <w:r>
        <w:t xml:space="preserve"> </w:t>
      </w:r>
      <w:r w:rsidRPr="00201719">
        <w:t>Cell wall characterization of glycoengineered strains.</w:t>
      </w:r>
      <w:r>
        <w:t xml:space="preserve"> </w:t>
      </w:r>
      <w:r w:rsidRPr="00201719">
        <w:t xml:space="preserve">Alcian blue binds to negative charges on the cell wall (such as mannosylphosphates), resulting in the blue coloring of OCH1-intact strains. </w:t>
      </w:r>
      <w:r>
        <w:t>Also included is c</w:t>
      </w:r>
      <w:r w:rsidRPr="00201719">
        <w:t>ell wall integrity assay of the same strains by either Calcofluor white (with Evans blue) or Congo red.</w:t>
      </w:r>
    </w:p>
    <w:p w14:paraId="2865E5D3" w14:textId="77777777" w:rsidR="00201719" w:rsidRDefault="00201719" w:rsidP="00923892">
      <w:pPr>
        <w:spacing w:line="240" w:lineRule="auto"/>
      </w:pPr>
    </w:p>
    <w:p w14:paraId="4C134A81" w14:textId="77777777" w:rsidR="00C34B86" w:rsidRDefault="00201719" w:rsidP="0020171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5367CC0D" wp14:editId="41F74EB8">
            <wp:extent cx="3912955" cy="2019300"/>
            <wp:effectExtent l="0" t="0" r="0" b="0"/>
            <wp:docPr id="85890888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838" cy="202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840F0" w14:textId="77777777" w:rsidR="00C34B86" w:rsidRDefault="00C34B86">
      <w:pPr>
        <w:spacing w:after="160" w:line="259" w:lineRule="auto"/>
      </w:pPr>
      <w:r>
        <w:br w:type="page"/>
      </w:r>
    </w:p>
    <w:p w14:paraId="37DD7444" w14:textId="77777777" w:rsidR="00C34B86" w:rsidRPr="0037652D" w:rsidRDefault="00C34B86" w:rsidP="00C34B86">
      <w:pPr>
        <w:pStyle w:val="NoSpacing"/>
      </w:pPr>
      <w:bookmarkStart w:id="1" w:name="OLE_LINK1"/>
      <w:r w:rsidRPr="00C34B86">
        <w:rPr>
          <w:b/>
          <w:bCs/>
        </w:rPr>
        <w:lastRenderedPageBreak/>
        <w:t>Figure S4.</w:t>
      </w:r>
      <w:r>
        <w:t xml:space="preserve"> Growth rates of different G0 strains</w:t>
      </w:r>
      <w:bookmarkEnd w:id="1"/>
      <w:r>
        <w:t>, compared to wildtype and “partially glycoengineered” strains. Wildtype growth rate is significantly different from all other strains (</w:t>
      </w:r>
      <w:r>
        <w:rPr>
          <w:i/>
          <w:iCs/>
        </w:rPr>
        <w:t>p &lt; 0.0001</w:t>
      </w:r>
      <w:r>
        <w:t>, one-way ANOVA). Red brackets: growth comparisons among P</w:t>
      </w:r>
      <w:r>
        <w:rPr>
          <w:vertAlign w:val="subscript"/>
        </w:rPr>
        <w:t>ENO1</w:t>
      </w:r>
      <w:r>
        <w:t>-</w:t>
      </w:r>
      <w:r>
        <w:rPr>
          <w:i/>
          <w:iCs/>
        </w:rPr>
        <w:t>GNT1/MNS2/GNT2</w:t>
      </w:r>
      <w:r>
        <w:t xml:space="preserve"> strains. Green brackets: growth comparisons among P</w:t>
      </w:r>
      <w:r>
        <w:rPr>
          <w:vertAlign w:val="subscript"/>
        </w:rPr>
        <w:t>MNN4</w:t>
      </w:r>
      <w:r>
        <w:t>-</w:t>
      </w:r>
      <w:r>
        <w:rPr>
          <w:i/>
          <w:iCs/>
        </w:rPr>
        <w:t>GNT1/MNS2/GNT2</w:t>
      </w:r>
      <w:r>
        <w:t xml:space="preserve"> strains. * </w:t>
      </w:r>
      <w:r>
        <w:rPr>
          <w:i/>
          <w:iCs/>
        </w:rPr>
        <w:t>p &lt; 0.05</w:t>
      </w:r>
      <w:r>
        <w:t xml:space="preserve">, ** </w:t>
      </w:r>
      <w:r>
        <w:rPr>
          <w:i/>
          <w:iCs/>
        </w:rPr>
        <w:t>p &lt; 0.005</w:t>
      </w:r>
      <w:r>
        <w:t>,</w:t>
      </w:r>
      <w:r w:rsidRPr="0061206B">
        <w:t xml:space="preserve"> </w:t>
      </w:r>
      <w:r>
        <w:t xml:space="preserve">*** </w:t>
      </w:r>
      <w:r>
        <w:rPr>
          <w:i/>
          <w:iCs/>
        </w:rPr>
        <w:t>p &lt; 0.0005</w:t>
      </w:r>
      <w:r>
        <w:t>,</w:t>
      </w:r>
      <w:r w:rsidRPr="0061206B">
        <w:t xml:space="preserve"> </w:t>
      </w:r>
      <w:r>
        <w:t xml:space="preserve">**** </w:t>
      </w:r>
      <w:r>
        <w:rPr>
          <w:i/>
          <w:iCs/>
        </w:rPr>
        <w:t>p &lt; 0.0001</w:t>
      </w:r>
      <w:r>
        <w:t>, one way ANOVA.</w:t>
      </w:r>
    </w:p>
    <w:p w14:paraId="38A48644" w14:textId="77777777" w:rsidR="00C34B86" w:rsidRDefault="00C34B86" w:rsidP="00C34B86">
      <w:pPr>
        <w:spacing w:line="240" w:lineRule="auto"/>
      </w:pPr>
    </w:p>
    <w:p w14:paraId="64A93C3B" w14:textId="77777777" w:rsidR="007B0E31" w:rsidRDefault="00C34B86" w:rsidP="00C34B86">
      <w:pPr>
        <w:spacing w:line="240" w:lineRule="auto"/>
        <w:jc w:val="center"/>
      </w:pPr>
      <w:r>
        <w:rPr>
          <w:noProof/>
        </w:rPr>
        <w:drawing>
          <wp:inline distT="0" distB="0" distL="0" distR="0" wp14:anchorId="522FDCA6" wp14:editId="711A5857">
            <wp:extent cx="2506980" cy="3269974"/>
            <wp:effectExtent l="0" t="0" r="7620" b="6985"/>
            <wp:docPr id="1256708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662" cy="3273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294DE" w14:textId="77777777" w:rsidR="007B0E31" w:rsidRDefault="007B0E31">
      <w:pPr>
        <w:spacing w:after="160" w:line="259" w:lineRule="auto"/>
      </w:pPr>
      <w:r>
        <w:br w:type="page"/>
      </w:r>
    </w:p>
    <w:p w14:paraId="4C8C3309" w14:textId="74A831F3" w:rsidR="007B0E31" w:rsidRPr="00AD21FB" w:rsidRDefault="007B0E31" w:rsidP="007B0E31">
      <w:pPr>
        <w:spacing w:line="240" w:lineRule="auto"/>
      </w:pPr>
      <w:r w:rsidRPr="005D242C">
        <w:rPr>
          <w:b/>
          <w:bCs/>
        </w:rPr>
        <w:lastRenderedPageBreak/>
        <w:t>Figure S5.</w:t>
      </w:r>
      <w:r>
        <w:t xml:space="preserve"> </w:t>
      </w:r>
      <w:r w:rsidR="00695721">
        <w:t>Relative g</w:t>
      </w:r>
      <w:r>
        <w:t xml:space="preserve">rowth rates of additional glycoengineered strains. </w:t>
      </w:r>
      <w:r w:rsidR="00AD21FB">
        <w:t xml:space="preserve">Green brackets indicate statistical comparison against </w:t>
      </w:r>
      <w:r w:rsidR="00AD21FB" w:rsidRPr="00240B41">
        <w:rPr>
          <w:i/>
          <w:iCs/>
        </w:rPr>
        <w:t>Δoch1</w:t>
      </w:r>
      <w:r w:rsidR="00AD21FB">
        <w:rPr>
          <w:i/>
          <w:iCs/>
        </w:rPr>
        <w:t xml:space="preserve"> </w:t>
      </w:r>
      <w:r w:rsidR="00AD21FB">
        <w:t xml:space="preserve">strain by one-away ANOVA. ns: not significant, * </w:t>
      </w:r>
      <w:r w:rsidR="00AD21FB">
        <w:rPr>
          <w:i/>
          <w:iCs/>
        </w:rPr>
        <w:t>p &lt; 0.05</w:t>
      </w:r>
      <w:r w:rsidR="00AD21FB">
        <w:t xml:space="preserve">, ** </w:t>
      </w:r>
      <w:r w:rsidR="00AD21FB">
        <w:rPr>
          <w:i/>
          <w:iCs/>
        </w:rPr>
        <w:t>p &lt; 0.005</w:t>
      </w:r>
      <w:r w:rsidR="00AD21FB">
        <w:t>,</w:t>
      </w:r>
      <w:r w:rsidR="00AD21FB" w:rsidRPr="0061206B">
        <w:t xml:space="preserve"> </w:t>
      </w:r>
      <w:r w:rsidR="00AD21FB">
        <w:t xml:space="preserve">*** </w:t>
      </w:r>
      <w:r w:rsidR="00AD21FB">
        <w:rPr>
          <w:i/>
          <w:iCs/>
        </w:rPr>
        <w:t>p &lt; 0.0005</w:t>
      </w:r>
      <w:r w:rsidR="00AD21FB">
        <w:t>.</w:t>
      </w:r>
    </w:p>
    <w:p w14:paraId="611D5422" w14:textId="77777777" w:rsidR="007B0E31" w:rsidRDefault="007B0E31" w:rsidP="007B0E31">
      <w:pPr>
        <w:spacing w:line="240" w:lineRule="auto"/>
      </w:pPr>
    </w:p>
    <w:p w14:paraId="7AD2FCEB" w14:textId="77777777" w:rsidR="005D242C" w:rsidRDefault="007B0E31" w:rsidP="007B0E31">
      <w:pPr>
        <w:spacing w:line="240" w:lineRule="auto"/>
        <w:jc w:val="center"/>
      </w:pPr>
      <w:r>
        <w:rPr>
          <w:noProof/>
        </w:rPr>
        <w:drawing>
          <wp:inline distT="0" distB="0" distL="0" distR="0" wp14:anchorId="52C4E7F1" wp14:editId="0EB5D789">
            <wp:extent cx="3141801" cy="2499360"/>
            <wp:effectExtent l="0" t="0" r="1905" b="0"/>
            <wp:docPr id="40659584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660" cy="250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A4FA2" w14:textId="77777777" w:rsidR="005D242C" w:rsidRDefault="005D242C">
      <w:pPr>
        <w:spacing w:after="160" w:line="259" w:lineRule="auto"/>
      </w:pPr>
      <w:r>
        <w:br w:type="page"/>
      </w:r>
    </w:p>
    <w:p w14:paraId="5D9BAF06" w14:textId="7BEA6490" w:rsidR="005D242C" w:rsidRDefault="005D242C" w:rsidP="005D242C">
      <w:pPr>
        <w:spacing w:line="240" w:lineRule="auto"/>
      </w:pPr>
      <w:r w:rsidRPr="00560171">
        <w:rPr>
          <w:b/>
          <w:bCs/>
        </w:rPr>
        <w:lastRenderedPageBreak/>
        <w:t>Figure S6.</w:t>
      </w:r>
      <w:r>
        <w:t xml:space="preserve"> </w:t>
      </w:r>
      <w:r w:rsidR="00560171">
        <w:t>K3 secretion levels in select glycoengineered strains.</w:t>
      </w:r>
    </w:p>
    <w:p w14:paraId="7CC1CF8B" w14:textId="77777777" w:rsidR="005D242C" w:rsidRDefault="005D242C" w:rsidP="005D242C">
      <w:pPr>
        <w:spacing w:line="240" w:lineRule="auto"/>
      </w:pPr>
    </w:p>
    <w:p w14:paraId="20C2995D" w14:textId="77777777" w:rsidR="00EF5176" w:rsidRDefault="005D242C" w:rsidP="005D242C">
      <w:pPr>
        <w:spacing w:line="240" w:lineRule="auto"/>
        <w:jc w:val="center"/>
      </w:pPr>
      <w:r>
        <w:rPr>
          <w:noProof/>
        </w:rPr>
        <w:drawing>
          <wp:inline distT="0" distB="0" distL="0" distR="0" wp14:anchorId="034BF30C" wp14:editId="7A6BA56A">
            <wp:extent cx="2811780" cy="2645229"/>
            <wp:effectExtent l="0" t="0" r="7620" b="3175"/>
            <wp:docPr id="12157054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317" cy="265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14AD4" w14:textId="77777777" w:rsidR="00EF5176" w:rsidRDefault="00EF5176">
      <w:pPr>
        <w:spacing w:after="160" w:line="259" w:lineRule="auto"/>
      </w:pPr>
      <w:r>
        <w:br w:type="page"/>
      </w:r>
    </w:p>
    <w:p w14:paraId="7B54E9E6" w14:textId="7865F90E" w:rsidR="00EF5176" w:rsidRDefault="00EF5176" w:rsidP="00EF5176">
      <w:pPr>
        <w:spacing w:line="240" w:lineRule="auto"/>
      </w:pPr>
      <w:r w:rsidRPr="00865EAC">
        <w:rPr>
          <w:b/>
          <w:bCs/>
        </w:rPr>
        <w:lastRenderedPageBreak/>
        <w:t>Figure S7.</w:t>
      </w:r>
      <w:r>
        <w:t xml:space="preserve"> Expression of </w:t>
      </w:r>
      <w:r w:rsidR="0029256A">
        <w:t xml:space="preserve">more </w:t>
      </w:r>
      <w:r>
        <w:t xml:space="preserve">complex proteins in </w:t>
      </w:r>
      <w:r w:rsidR="003B5196">
        <w:t xml:space="preserve">a </w:t>
      </w:r>
      <w:r>
        <w:t xml:space="preserve">glycoengineered strain. </w:t>
      </w:r>
    </w:p>
    <w:p w14:paraId="39E5152A" w14:textId="788CF0E0" w:rsidR="00EF5176" w:rsidRDefault="00EF5176" w:rsidP="00EF5176">
      <w:pPr>
        <w:spacing w:line="240" w:lineRule="auto"/>
      </w:pPr>
      <w:r>
        <w:t xml:space="preserve">Expression of A) trastuzumab (with intact N-linked glycosylation site in its heavy chain Fc domain), B) a SARS-CoV2 receptor binding domain (RBD) variant, and C) murine granulocyte macrophage colony-stimulating factor (mGM-CSF) in </w:t>
      </w:r>
      <w:r w:rsidR="003B5196" w:rsidRPr="00F42F7E">
        <w:t>the</w:t>
      </w:r>
      <w:r w:rsidR="003B5196">
        <w:t xml:space="preserve"> glycoengineered</w:t>
      </w:r>
      <w:r w:rsidR="003B5196" w:rsidRPr="00F42F7E">
        <w:t xml:space="preserve"> strain </w:t>
      </w:r>
      <w:r w:rsidR="003B5196">
        <w:t xml:space="preserve">expressing </w:t>
      </w:r>
      <w:r w:rsidR="003B5196">
        <w:rPr>
          <w:i/>
          <w:iCs/>
        </w:rPr>
        <w:t>GNT1, MNS2,</w:t>
      </w:r>
      <w:r w:rsidR="003B5196">
        <w:t xml:space="preserve"> and </w:t>
      </w:r>
      <w:r w:rsidR="003B5196">
        <w:rPr>
          <w:i/>
          <w:iCs/>
        </w:rPr>
        <w:t>GNT2</w:t>
      </w:r>
      <w:r w:rsidR="003B5196">
        <w:t xml:space="preserve"> with P</w:t>
      </w:r>
      <w:r w:rsidR="003B5196">
        <w:rPr>
          <w:vertAlign w:val="subscript"/>
        </w:rPr>
        <w:t>ENO1</w:t>
      </w:r>
      <w:r w:rsidR="003B5196">
        <w:t xml:space="preserve"> and </w:t>
      </w:r>
      <w:r w:rsidR="003B5196">
        <w:rPr>
          <w:i/>
          <w:iCs/>
        </w:rPr>
        <w:t>MNS1</w:t>
      </w:r>
      <w:r w:rsidR="003B5196">
        <w:t xml:space="preserve"> M260I mutant with P</w:t>
      </w:r>
      <w:r w:rsidR="003B5196">
        <w:rPr>
          <w:vertAlign w:val="subscript"/>
        </w:rPr>
        <w:t>GAPDH</w:t>
      </w:r>
    </w:p>
    <w:p w14:paraId="61974942" w14:textId="77777777" w:rsidR="00EF5176" w:rsidRDefault="00EF5176" w:rsidP="00EF5176">
      <w:pPr>
        <w:spacing w:line="240" w:lineRule="auto"/>
      </w:pPr>
    </w:p>
    <w:p w14:paraId="4334216B" w14:textId="4459DB36" w:rsidR="00923892" w:rsidRDefault="00EF5176" w:rsidP="00EF5176">
      <w:pPr>
        <w:spacing w:line="240" w:lineRule="auto"/>
        <w:jc w:val="center"/>
      </w:pPr>
      <w:r>
        <w:rPr>
          <w:noProof/>
        </w:rPr>
        <w:drawing>
          <wp:inline distT="0" distB="0" distL="0" distR="0" wp14:anchorId="62921945" wp14:editId="53763F6A">
            <wp:extent cx="5669280" cy="3444240"/>
            <wp:effectExtent l="0" t="0" r="7620" b="3810"/>
            <wp:docPr id="388322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3892">
        <w:br w:type="page"/>
      </w:r>
    </w:p>
    <w:p w14:paraId="1891B612" w14:textId="244D8317" w:rsidR="009E2A82" w:rsidRDefault="00923892" w:rsidP="00923892">
      <w:pPr>
        <w:spacing w:line="240" w:lineRule="auto"/>
      </w:pPr>
      <w:r w:rsidRPr="00923892">
        <w:rPr>
          <w:b/>
          <w:bCs/>
        </w:rPr>
        <w:lastRenderedPageBreak/>
        <w:t xml:space="preserve">Table S1. </w:t>
      </w:r>
      <w:r>
        <w:t>Genes included in homology analysis via Logo plot of amino acid residues surrounding M260</w:t>
      </w:r>
      <w:r w:rsidR="006B18A9">
        <w:t xml:space="preserve"> (bolded in CeMNS1B sequence)</w:t>
      </w:r>
      <w:r>
        <w:t>.</w:t>
      </w:r>
    </w:p>
    <w:p w14:paraId="42580A2B" w14:textId="77777777" w:rsidR="00923892" w:rsidRDefault="00923892" w:rsidP="00923892">
      <w:pPr>
        <w:spacing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9"/>
        <w:gridCol w:w="1827"/>
        <w:gridCol w:w="3709"/>
      </w:tblGrid>
      <w:tr w:rsidR="00923892" w14:paraId="5E574F33" w14:textId="77777777" w:rsidTr="00923892">
        <w:trPr>
          <w:jc w:val="center"/>
        </w:trPr>
        <w:tc>
          <w:tcPr>
            <w:tcW w:w="1749" w:type="dxa"/>
          </w:tcPr>
          <w:p w14:paraId="02FCDD75" w14:textId="2C7D4D8E" w:rsidR="00923892" w:rsidRPr="00923892" w:rsidRDefault="00923892" w:rsidP="00923892">
            <w:pPr>
              <w:spacing w:line="240" w:lineRule="auto"/>
            </w:pPr>
            <w:r>
              <w:t>Gene</w:t>
            </w:r>
          </w:p>
        </w:tc>
        <w:tc>
          <w:tcPr>
            <w:tcW w:w="1827" w:type="dxa"/>
          </w:tcPr>
          <w:p w14:paraId="1B4CEC65" w14:textId="3CBF7FDA" w:rsidR="00923892" w:rsidRPr="00923892" w:rsidRDefault="00923892" w:rsidP="00923892">
            <w:pPr>
              <w:spacing w:line="240" w:lineRule="auto"/>
            </w:pPr>
            <w:r>
              <w:t>UniProt Number</w:t>
            </w:r>
          </w:p>
        </w:tc>
        <w:tc>
          <w:tcPr>
            <w:tcW w:w="3709" w:type="dxa"/>
          </w:tcPr>
          <w:p w14:paraId="39C8905F" w14:textId="010CAB60" w:rsidR="00923892" w:rsidRPr="00923892" w:rsidRDefault="00923892" w:rsidP="00923892">
            <w:pPr>
              <w:spacing w:line="240" w:lineRule="auto"/>
            </w:pPr>
            <w:r>
              <w:t>Protein Sequence</w:t>
            </w:r>
          </w:p>
        </w:tc>
      </w:tr>
      <w:tr w:rsidR="00923892" w14:paraId="7853818D" w14:textId="77777777" w:rsidTr="00923892">
        <w:trPr>
          <w:jc w:val="center"/>
        </w:trPr>
        <w:tc>
          <w:tcPr>
            <w:tcW w:w="1749" w:type="dxa"/>
          </w:tcPr>
          <w:p w14:paraId="6F8587A7" w14:textId="4E37198C" w:rsidR="00923892" w:rsidRDefault="00923892" w:rsidP="00923892">
            <w:pPr>
              <w:spacing w:line="240" w:lineRule="auto"/>
            </w:pPr>
            <w:r w:rsidRPr="00923892">
              <w:t xml:space="preserve">CeMNS1B </w:t>
            </w:r>
          </w:p>
        </w:tc>
        <w:tc>
          <w:tcPr>
            <w:tcW w:w="1827" w:type="dxa"/>
          </w:tcPr>
          <w:p w14:paraId="671624F1" w14:textId="13022F11" w:rsidR="00923892" w:rsidRPr="00923892" w:rsidRDefault="00923892" w:rsidP="00923892">
            <w:pPr>
              <w:spacing w:line="240" w:lineRule="auto"/>
            </w:pPr>
            <w:r w:rsidRPr="00923892">
              <w:t>P90787</w:t>
            </w:r>
          </w:p>
        </w:tc>
        <w:tc>
          <w:tcPr>
            <w:tcW w:w="3709" w:type="dxa"/>
          </w:tcPr>
          <w:p w14:paraId="70B20415" w14:textId="7115A98B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GQHLFSMGA</w:t>
            </w:r>
            <w:r w:rsidRPr="006B18A9">
              <w:rPr>
                <w:rFonts w:ascii="Courier New" w:hAnsi="Courier New" w:cs="Courier New"/>
                <w:b/>
                <w:bCs/>
              </w:rPr>
              <w:t>M</w:t>
            </w:r>
            <w:r w:rsidRPr="006B18A9">
              <w:rPr>
                <w:rFonts w:ascii="Courier New" w:hAnsi="Courier New" w:cs="Courier New"/>
              </w:rPr>
              <w:t>ADSWYEYLLK</w:t>
            </w:r>
          </w:p>
        </w:tc>
      </w:tr>
      <w:tr w:rsidR="00923892" w14:paraId="08406CD4" w14:textId="77777777" w:rsidTr="00923892">
        <w:trPr>
          <w:jc w:val="center"/>
        </w:trPr>
        <w:tc>
          <w:tcPr>
            <w:tcW w:w="1749" w:type="dxa"/>
          </w:tcPr>
          <w:p w14:paraId="369DFC07" w14:textId="33A01F02" w:rsidR="00923892" w:rsidRDefault="00923892" w:rsidP="00923892">
            <w:pPr>
              <w:spacing w:line="240" w:lineRule="auto"/>
            </w:pPr>
            <w:r w:rsidRPr="00923892">
              <w:t>CeMNS1A</w:t>
            </w:r>
          </w:p>
        </w:tc>
        <w:tc>
          <w:tcPr>
            <w:tcW w:w="1827" w:type="dxa"/>
          </w:tcPr>
          <w:p w14:paraId="68432D71" w14:textId="32B31146" w:rsidR="00923892" w:rsidRDefault="00923892" w:rsidP="00923892">
            <w:pPr>
              <w:spacing w:line="240" w:lineRule="auto"/>
            </w:pPr>
            <w:r w:rsidRPr="00923892">
              <w:t>Q18788</w:t>
            </w:r>
          </w:p>
        </w:tc>
        <w:tc>
          <w:tcPr>
            <w:tcW w:w="3709" w:type="dxa"/>
          </w:tcPr>
          <w:p w14:paraId="65DA717B" w14:textId="6ED3AA8E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GSHM-SLGALGDSFYEYLIK</w:t>
            </w:r>
          </w:p>
        </w:tc>
      </w:tr>
      <w:tr w:rsidR="00923892" w14:paraId="09670648" w14:textId="77777777" w:rsidTr="00923892">
        <w:trPr>
          <w:jc w:val="center"/>
        </w:trPr>
        <w:tc>
          <w:tcPr>
            <w:tcW w:w="1749" w:type="dxa"/>
          </w:tcPr>
          <w:p w14:paraId="2A9BBF22" w14:textId="7311155D" w:rsidR="00923892" w:rsidRDefault="00923892" w:rsidP="00923892">
            <w:pPr>
              <w:spacing w:line="240" w:lineRule="auto"/>
            </w:pPr>
            <w:r w:rsidRPr="00923892">
              <w:t>DmMNS1A</w:t>
            </w:r>
          </w:p>
        </w:tc>
        <w:tc>
          <w:tcPr>
            <w:tcW w:w="1827" w:type="dxa"/>
          </w:tcPr>
          <w:p w14:paraId="6D200607" w14:textId="20453186" w:rsidR="00923892" w:rsidRDefault="00923892" w:rsidP="00923892">
            <w:pPr>
              <w:spacing w:line="240" w:lineRule="auto"/>
            </w:pPr>
            <w:r w:rsidRPr="00923892">
              <w:t>P53624</w:t>
            </w:r>
          </w:p>
        </w:tc>
        <w:tc>
          <w:tcPr>
            <w:tcW w:w="3709" w:type="dxa"/>
          </w:tcPr>
          <w:p w14:paraId="34004515" w14:textId="57EBB638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GQLHMSLGALGDSYYEYLLK</w:t>
            </w:r>
          </w:p>
        </w:tc>
      </w:tr>
      <w:tr w:rsidR="00923892" w14:paraId="7C6BB25D" w14:textId="77777777" w:rsidTr="00923892">
        <w:trPr>
          <w:jc w:val="center"/>
        </w:trPr>
        <w:tc>
          <w:tcPr>
            <w:tcW w:w="1749" w:type="dxa"/>
          </w:tcPr>
          <w:p w14:paraId="5068AEDA" w14:textId="57CD00CA" w:rsidR="00923892" w:rsidRDefault="00923892" w:rsidP="00923892">
            <w:pPr>
              <w:spacing w:line="240" w:lineRule="auto"/>
            </w:pPr>
            <w:r w:rsidRPr="00923892">
              <w:t>HsMNS1B</w:t>
            </w:r>
          </w:p>
        </w:tc>
        <w:tc>
          <w:tcPr>
            <w:tcW w:w="1827" w:type="dxa"/>
          </w:tcPr>
          <w:p w14:paraId="4D37B5D4" w14:textId="6FA49F61" w:rsidR="00923892" w:rsidRDefault="00923892" w:rsidP="00923892">
            <w:pPr>
              <w:spacing w:line="240" w:lineRule="auto"/>
            </w:pPr>
            <w:r w:rsidRPr="00923892">
              <w:t>O60476</w:t>
            </w:r>
          </w:p>
        </w:tc>
        <w:tc>
          <w:tcPr>
            <w:tcW w:w="3709" w:type="dxa"/>
          </w:tcPr>
          <w:p w14:paraId="5B08D1F6" w14:textId="1967D66B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GQYHTSVGGLGDSFYEYLLK</w:t>
            </w:r>
          </w:p>
        </w:tc>
      </w:tr>
      <w:tr w:rsidR="00923892" w14:paraId="1F99EED5" w14:textId="77777777" w:rsidTr="00923892">
        <w:trPr>
          <w:jc w:val="center"/>
        </w:trPr>
        <w:tc>
          <w:tcPr>
            <w:tcW w:w="1749" w:type="dxa"/>
          </w:tcPr>
          <w:p w14:paraId="4AA69E7C" w14:textId="4A7BC62E" w:rsidR="00923892" w:rsidRDefault="00923892" w:rsidP="00923892">
            <w:pPr>
              <w:spacing w:line="240" w:lineRule="auto"/>
            </w:pPr>
            <w:r w:rsidRPr="00923892">
              <w:t>PcMNS1</w:t>
            </w:r>
          </w:p>
        </w:tc>
        <w:tc>
          <w:tcPr>
            <w:tcW w:w="1827" w:type="dxa"/>
          </w:tcPr>
          <w:p w14:paraId="67D03F33" w14:textId="43FBE46D" w:rsidR="00923892" w:rsidRDefault="00923892" w:rsidP="00923892">
            <w:pPr>
              <w:spacing w:line="240" w:lineRule="auto"/>
            </w:pPr>
            <w:r w:rsidRPr="00923892">
              <w:t>P31723</w:t>
            </w:r>
          </w:p>
        </w:tc>
        <w:tc>
          <w:tcPr>
            <w:tcW w:w="3709" w:type="dxa"/>
          </w:tcPr>
          <w:p w14:paraId="751AC8E5" w14:textId="2122B2DE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ADSRVSWNGGDDSFYEYLIK</w:t>
            </w:r>
          </w:p>
        </w:tc>
      </w:tr>
      <w:tr w:rsidR="00923892" w14:paraId="14C9A9EB" w14:textId="77777777" w:rsidTr="00923892">
        <w:trPr>
          <w:jc w:val="center"/>
        </w:trPr>
        <w:tc>
          <w:tcPr>
            <w:tcW w:w="1749" w:type="dxa"/>
          </w:tcPr>
          <w:p w14:paraId="6F6C1BBF" w14:textId="03F27205" w:rsidR="00923892" w:rsidRDefault="00923892" w:rsidP="00923892">
            <w:pPr>
              <w:spacing w:line="240" w:lineRule="auto"/>
            </w:pPr>
            <w:r w:rsidRPr="00923892">
              <w:t>MmMNS1A</w:t>
            </w:r>
          </w:p>
        </w:tc>
        <w:tc>
          <w:tcPr>
            <w:tcW w:w="1827" w:type="dxa"/>
          </w:tcPr>
          <w:p w14:paraId="40B208E3" w14:textId="67D5795F" w:rsidR="00923892" w:rsidRDefault="00923892" w:rsidP="00923892">
            <w:pPr>
              <w:spacing w:line="240" w:lineRule="auto"/>
            </w:pPr>
            <w:r w:rsidRPr="00923892">
              <w:t>P45700</w:t>
            </w:r>
          </w:p>
        </w:tc>
        <w:tc>
          <w:tcPr>
            <w:tcW w:w="3709" w:type="dxa"/>
          </w:tcPr>
          <w:p w14:paraId="21715B56" w14:textId="3ECA2A3C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GQHHVSVGGLGDSFYEYLLK</w:t>
            </w:r>
          </w:p>
        </w:tc>
      </w:tr>
      <w:tr w:rsidR="00923892" w14:paraId="67A9720E" w14:textId="77777777" w:rsidTr="00923892">
        <w:trPr>
          <w:jc w:val="center"/>
        </w:trPr>
        <w:tc>
          <w:tcPr>
            <w:tcW w:w="1749" w:type="dxa"/>
          </w:tcPr>
          <w:p w14:paraId="0FA6AA76" w14:textId="534F1A97" w:rsidR="00923892" w:rsidRPr="00923892" w:rsidRDefault="00923892" w:rsidP="00923892">
            <w:pPr>
              <w:spacing w:line="240" w:lineRule="auto"/>
            </w:pPr>
            <w:r w:rsidRPr="00923892">
              <w:t>MmMNS1B</w:t>
            </w:r>
          </w:p>
        </w:tc>
        <w:tc>
          <w:tcPr>
            <w:tcW w:w="1827" w:type="dxa"/>
          </w:tcPr>
          <w:p w14:paraId="07E61ECD" w14:textId="323BF196" w:rsidR="00923892" w:rsidRPr="00923892" w:rsidRDefault="00923892" w:rsidP="00923892">
            <w:pPr>
              <w:spacing w:line="240" w:lineRule="auto"/>
            </w:pPr>
            <w:r w:rsidRPr="00923892">
              <w:t>P39098</w:t>
            </w:r>
          </w:p>
        </w:tc>
        <w:tc>
          <w:tcPr>
            <w:tcW w:w="3709" w:type="dxa"/>
          </w:tcPr>
          <w:p w14:paraId="22385F36" w14:textId="63D72611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GQYHTSVGGLGDSFYEYLLK</w:t>
            </w:r>
          </w:p>
        </w:tc>
      </w:tr>
      <w:tr w:rsidR="00923892" w14:paraId="05DA7D63" w14:textId="77777777" w:rsidTr="00923892">
        <w:trPr>
          <w:jc w:val="center"/>
        </w:trPr>
        <w:tc>
          <w:tcPr>
            <w:tcW w:w="1749" w:type="dxa"/>
          </w:tcPr>
          <w:p w14:paraId="389BCAAA" w14:textId="4823D162" w:rsidR="00923892" w:rsidRPr="00923892" w:rsidRDefault="00923892" w:rsidP="00923892">
            <w:pPr>
              <w:spacing w:line="240" w:lineRule="auto"/>
            </w:pPr>
            <w:r w:rsidRPr="00923892">
              <w:t>AnMNS1A</w:t>
            </w:r>
          </w:p>
        </w:tc>
        <w:tc>
          <w:tcPr>
            <w:tcW w:w="1827" w:type="dxa"/>
          </w:tcPr>
          <w:p w14:paraId="4BBABC31" w14:textId="6A7B5D45" w:rsidR="00923892" w:rsidRPr="00923892" w:rsidRDefault="00923892" w:rsidP="00923892">
            <w:pPr>
              <w:spacing w:line="240" w:lineRule="auto"/>
            </w:pPr>
            <w:r w:rsidRPr="00923892">
              <w:t>Q9HF84</w:t>
            </w:r>
          </w:p>
        </w:tc>
        <w:tc>
          <w:tcPr>
            <w:tcW w:w="3709" w:type="dxa"/>
          </w:tcPr>
          <w:p w14:paraId="55D274DF" w14:textId="14475162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GIDKFGLGALGDSTYEYLPK</w:t>
            </w:r>
          </w:p>
        </w:tc>
      </w:tr>
      <w:tr w:rsidR="00923892" w14:paraId="6095F1F6" w14:textId="77777777" w:rsidTr="00923892">
        <w:trPr>
          <w:jc w:val="center"/>
        </w:trPr>
        <w:tc>
          <w:tcPr>
            <w:tcW w:w="1749" w:type="dxa"/>
          </w:tcPr>
          <w:p w14:paraId="0FF2F837" w14:textId="5FD7D0CC" w:rsidR="00923892" w:rsidRPr="00923892" w:rsidRDefault="00923892" w:rsidP="00923892">
            <w:pPr>
              <w:spacing w:line="240" w:lineRule="auto"/>
            </w:pPr>
            <w:r w:rsidRPr="00923892">
              <w:t>AnMNS1C</w:t>
            </w:r>
          </w:p>
        </w:tc>
        <w:tc>
          <w:tcPr>
            <w:tcW w:w="1827" w:type="dxa"/>
          </w:tcPr>
          <w:p w14:paraId="772917B1" w14:textId="4889395D" w:rsidR="00923892" w:rsidRPr="00923892" w:rsidRDefault="00923892" w:rsidP="00923892">
            <w:pPr>
              <w:spacing w:line="240" w:lineRule="auto"/>
            </w:pPr>
            <w:r w:rsidRPr="00923892">
              <w:t>Q9HG02</w:t>
            </w:r>
          </w:p>
        </w:tc>
        <w:tc>
          <w:tcPr>
            <w:tcW w:w="3709" w:type="dxa"/>
          </w:tcPr>
          <w:p w14:paraId="7E7EC69A" w14:textId="46268820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RGSTFSFGGMADSAYEYLGK</w:t>
            </w:r>
          </w:p>
        </w:tc>
      </w:tr>
      <w:tr w:rsidR="00923892" w14:paraId="6FCE1222" w14:textId="77777777" w:rsidTr="00923892">
        <w:trPr>
          <w:jc w:val="center"/>
        </w:trPr>
        <w:tc>
          <w:tcPr>
            <w:tcW w:w="1749" w:type="dxa"/>
          </w:tcPr>
          <w:p w14:paraId="27EF4318" w14:textId="37B1D9B2" w:rsidR="00923892" w:rsidRPr="00923892" w:rsidRDefault="00923892" w:rsidP="00923892">
            <w:pPr>
              <w:spacing w:line="240" w:lineRule="auto"/>
            </w:pPr>
            <w:r w:rsidRPr="00923892">
              <w:t>MmMA1B1</w:t>
            </w:r>
          </w:p>
        </w:tc>
        <w:tc>
          <w:tcPr>
            <w:tcW w:w="1827" w:type="dxa"/>
          </w:tcPr>
          <w:p w14:paraId="20EDA7FE" w14:textId="1AEB288E" w:rsidR="00923892" w:rsidRPr="00923892" w:rsidRDefault="00923892" w:rsidP="00923892">
            <w:pPr>
              <w:spacing w:line="240" w:lineRule="auto"/>
            </w:pPr>
            <w:r w:rsidRPr="00923892">
              <w:t>A2AJ15</w:t>
            </w:r>
          </w:p>
        </w:tc>
        <w:tc>
          <w:tcPr>
            <w:tcW w:w="3709" w:type="dxa"/>
          </w:tcPr>
          <w:p w14:paraId="58527E8F" w14:textId="59B073CD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HPGVFTLGARADSYYEYLLK</w:t>
            </w:r>
          </w:p>
        </w:tc>
      </w:tr>
      <w:tr w:rsidR="00923892" w14:paraId="3357BA6C" w14:textId="77777777" w:rsidTr="00923892">
        <w:trPr>
          <w:jc w:val="center"/>
        </w:trPr>
        <w:tc>
          <w:tcPr>
            <w:tcW w:w="1749" w:type="dxa"/>
          </w:tcPr>
          <w:p w14:paraId="44E3D02C" w14:textId="4C462931" w:rsidR="00923892" w:rsidRPr="00923892" w:rsidRDefault="00923892" w:rsidP="00923892">
            <w:pPr>
              <w:spacing w:line="240" w:lineRule="auto"/>
            </w:pPr>
            <w:r w:rsidRPr="00923892">
              <w:t>RnMA1B1</w:t>
            </w:r>
          </w:p>
        </w:tc>
        <w:tc>
          <w:tcPr>
            <w:tcW w:w="1827" w:type="dxa"/>
          </w:tcPr>
          <w:p w14:paraId="72B61108" w14:textId="1077169E" w:rsidR="00923892" w:rsidRPr="00923892" w:rsidRDefault="00923892" w:rsidP="00923892">
            <w:pPr>
              <w:spacing w:line="240" w:lineRule="auto"/>
            </w:pPr>
            <w:r w:rsidRPr="00923892">
              <w:t>B2GUY0</w:t>
            </w:r>
          </w:p>
        </w:tc>
        <w:tc>
          <w:tcPr>
            <w:tcW w:w="3709" w:type="dxa"/>
          </w:tcPr>
          <w:p w14:paraId="4DB85312" w14:textId="077CAFAF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HPGVFTLGARADSYYEYLLK</w:t>
            </w:r>
          </w:p>
        </w:tc>
      </w:tr>
      <w:tr w:rsidR="00923892" w14:paraId="22F7410F" w14:textId="77777777" w:rsidTr="00923892">
        <w:trPr>
          <w:jc w:val="center"/>
        </w:trPr>
        <w:tc>
          <w:tcPr>
            <w:tcW w:w="1749" w:type="dxa"/>
          </w:tcPr>
          <w:p w14:paraId="385D17C3" w14:textId="10E58D5B" w:rsidR="00923892" w:rsidRPr="00923892" w:rsidRDefault="00923892" w:rsidP="00923892">
            <w:pPr>
              <w:spacing w:line="240" w:lineRule="auto"/>
            </w:pPr>
            <w:r w:rsidRPr="00923892">
              <w:t>HsMA1B1</w:t>
            </w:r>
          </w:p>
        </w:tc>
        <w:tc>
          <w:tcPr>
            <w:tcW w:w="1827" w:type="dxa"/>
          </w:tcPr>
          <w:p w14:paraId="666572C6" w14:textId="17092B04" w:rsidR="00923892" w:rsidRPr="00923892" w:rsidRDefault="00923892" w:rsidP="00923892">
            <w:pPr>
              <w:spacing w:line="240" w:lineRule="auto"/>
            </w:pPr>
            <w:r w:rsidRPr="00923892">
              <w:t>Q9UKM7</w:t>
            </w:r>
          </w:p>
        </w:tc>
        <w:tc>
          <w:tcPr>
            <w:tcW w:w="3709" w:type="dxa"/>
          </w:tcPr>
          <w:p w14:paraId="5CF0F516" w14:textId="65C51FAC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HLGVFTLGARADSYYEYLLK</w:t>
            </w:r>
          </w:p>
        </w:tc>
      </w:tr>
      <w:tr w:rsidR="00923892" w14:paraId="0E5B65BD" w14:textId="77777777" w:rsidTr="00923892">
        <w:trPr>
          <w:jc w:val="center"/>
        </w:trPr>
        <w:tc>
          <w:tcPr>
            <w:tcW w:w="1749" w:type="dxa"/>
          </w:tcPr>
          <w:p w14:paraId="37ADF0DE" w14:textId="28A455A2" w:rsidR="00923892" w:rsidRPr="00923892" w:rsidRDefault="00923892" w:rsidP="00923892">
            <w:pPr>
              <w:spacing w:line="240" w:lineRule="auto"/>
            </w:pPr>
            <w:r w:rsidRPr="00923892">
              <w:t>SfMA1A1</w:t>
            </w:r>
          </w:p>
        </w:tc>
        <w:tc>
          <w:tcPr>
            <w:tcW w:w="1827" w:type="dxa"/>
          </w:tcPr>
          <w:p w14:paraId="26FE4BF1" w14:textId="0B3A3FF4" w:rsidR="00923892" w:rsidRPr="00923892" w:rsidRDefault="00923892" w:rsidP="00923892">
            <w:pPr>
              <w:spacing w:line="240" w:lineRule="auto"/>
            </w:pPr>
            <w:r w:rsidRPr="00923892">
              <w:t>O18498</w:t>
            </w:r>
          </w:p>
        </w:tc>
        <w:tc>
          <w:tcPr>
            <w:tcW w:w="3709" w:type="dxa"/>
          </w:tcPr>
          <w:p w14:paraId="04B4277C" w14:textId="0A095352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GQRHMSLGALGDSFYEYLLK</w:t>
            </w:r>
          </w:p>
        </w:tc>
      </w:tr>
      <w:tr w:rsidR="00923892" w14:paraId="611224B9" w14:textId="77777777" w:rsidTr="00923892">
        <w:trPr>
          <w:jc w:val="center"/>
        </w:trPr>
        <w:tc>
          <w:tcPr>
            <w:tcW w:w="1749" w:type="dxa"/>
          </w:tcPr>
          <w:p w14:paraId="1FDD1840" w14:textId="4218DBE5" w:rsidR="00923892" w:rsidRPr="00923892" w:rsidRDefault="00923892" w:rsidP="00923892">
            <w:pPr>
              <w:spacing w:line="240" w:lineRule="auto"/>
            </w:pPr>
            <w:r w:rsidRPr="00923892">
              <w:t>HsMA1A1</w:t>
            </w:r>
          </w:p>
        </w:tc>
        <w:tc>
          <w:tcPr>
            <w:tcW w:w="1827" w:type="dxa"/>
          </w:tcPr>
          <w:p w14:paraId="7FF805A5" w14:textId="14CCB00D" w:rsidR="00923892" w:rsidRPr="00923892" w:rsidRDefault="00923892" w:rsidP="00923892">
            <w:pPr>
              <w:spacing w:line="240" w:lineRule="auto"/>
            </w:pPr>
            <w:r w:rsidRPr="00923892">
              <w:t>P33908</w:t>
            </w:r>
          </w:p>
        </w:tc>
        <w:tc>
          <w:tcPr>
            <w:tcW w:w="3709" w:type="dxa"/>
          </w:tcPr>
          <w:p w14:paraId="68FD8632" w14:textId="15757F0B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GQHHVSVGGLGDSFYEYLLK</w:t>
            </w:r>
          </w:p>
        </w:tc>
      </w:tr>
      <w:tr w:rsidR="00923892" w14:paraId="5C35106F" w14:textId="77777777" w:rsidTr="00923892">
        <w:trPr>
          <w:jc w:val="center"/>
        </w:trPr>
        <w:tc>
          <w:tcPr>
            <w:tcW w:w="1749" w:type="dxa"/>
          </w:tcPr>
          <w:p w14:paraId="06B56776" w14:textId="55B800E6" w:rsidR="00923892" w:rsidRPr="00923892" w:rsidRDefault="00923892" w:rsidP="00923892">
            <w:pPr>
              <w:spacing w:line="240" w:lineRule="auto"/>
            </w:pPr>
            <w:r w:rsidRPr="00923892">
              <w:t>OcMA1A1</w:t>
            </w:r>
          </w:p>
        </w:tc>
        <w:tc>
          <w:tcPr>
            <w:tcW w:w="1827" w:type="dxa"/>
          </w:tcPr>
          <w:p w14:paraId="784EC998" w14:textId="743AB87D" w:rsidR="00923892" w:rsidRPr="00923892" w:rsidRDefault="00923892" w:rsidP="00923892">
            <w:pPr>
              <w:spacing w:line="240" w:lineRule="auto"/>
            </w:pPr>
            <w:r w:rsidRPr="00923892">
              <w:t>P45701</w:t>
            </w:r>
          </w:p>
        </w:tc>
        <w:tc>
          <w:tcPr>
            <w:tcW w:w="3709" w:type="dxa"/>
          </w:tcPr>
          <w:p w14:paraId="0198C11C" w14:textId="727259EE" w:rsidR="00923892" w:rsidRPr="006B18A9" w:rsidRDefault="00923892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GQHHVSIGGLGDSFYEYLLK</w:t>
            </w:r>
          </w:p>
        </w:tc>
      </w:tr>
      <w:tr w:rsidR="00923892" w14:paraId="44D4EC54" w14:textId="77777777" w:rsidTr="00923892">
        <w:trPr>
          <w:jc w:val="center"/>
        </w:trPr>
        <w:tc>
          <w:tcPr>
            <w:tcW w:w="1749" w:type="dxa"/>
          </w:tcPr>
          <w:p w14:paraId="517EE062" w14:textId="4224F4E2" w:rsidR="00923892" w:rsidRPr="00923892" w:rsidRDefault="006B18A9" w:rsidP="00923892">
            <w:pPr>
              <w:spacing w:line="240" w:lineRule="auto"/>
            </w:pPr>
            <w:r w:rsidRPr="006B18A9">
              <w:t>SsMA1A1</w:t>
            </w:r>
          </w:p>
        </w:tc>
        <w:tc>
          <w:tcPr>
            <w:tcW w:w="1827" w:type="dxa"/>
          </w:tcPr>
          <w:p w14:paraId="0B72E792" w14:textId="2B934724" w:rsidR="00923892" w:rsidRPr="00923892" w:rsidRDefault="006B18A9" w:rsidP="00923892">
            <w:pPr>
              <w:spacing w:line="240" w:lineRule="auto"/>
            </w:pPr>
            <w:r w:rsidRPr="006B18A9">
              <w:t>O02773</w:t>
            </w:r>
          </w:p>
        </w:tc>
        <w:tc>
          <w:tcPr>
            <w:tcW w:w="3709" w:type="dxa"/>
          </w:tcPr>
          <w:p w14:paraId="522A88F4" w14:textId="0406A3DF" w:rsidR="00923892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GQYHVSVGGLGDSFYEYLLK</w:t>
            </w:r>
          </w:p>
        </w:tc>
      </w:tr>
      <w:tr w:rsidR="006B18A9" w14:paraId="232F41A8" w14:textId="77777777" w:rsidTr="00923892">
        <w:trPr>
          <w:jc w:val="center"/>
        </w:trPr>
        <w:tc>
          <w:tcPr>
            <w:tcW w:w="1749" w:type="dxa"/>
          </w:tcPr>
          <w:p w14:paraId="37EC8F1E" w14:textId="0823EF67" w:rsidR="006B18A9" w:rsidRPr="006B18A9" w:rsidRDefault="006B18A9" w:rsidP="00923892">
            <w:pPr>
              <w:spacing w:line="240" w:lineRule="auto"/>
            </w:pPr>
            <w:r w:rsidRPr="006B18A9">
              <w:t>HsMA1C1</w:t>
            </w:r>
          </w:p>
        </w:tc>
        <w:tc>
          <w:tcPr>
            <w:tcW w:w="1827" w:type="dxa"/>
          </w:tcPr>
          <w:p w14:paraId="093B449F" w14:textId="7216302C" w:rsidR="006B18A9" w:rsidRPr="006B18A9" w:rsidRDefault="006B18A9" w:rsidP="00923892">
            <w:pPr>
              <w:spacing w:line="240" w:lineRule="auto"/>
            </w:pPr>
            <w:r w:rsidRPr="006B18A9">
              <w:t>Q9NR34</w:t>
            </w:r>
          </w:p>
        </w:tc>
        <w:tc>
          <w:tcPr>
            <w:tcW w:w="3709" w:type="dxa"/>
          </w:tcPr>
          <w:p w14:paraId="41C44F9E" w14:textId="2A1BA99C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VQHHVSVGGLGDSFYEYLIK</w:t>
            </w:r>
          </w:p>
        </w:tc>
      </w:tr>
      <w:tr w:rsidR="006B18A9" w14:paraId="242D10F8" w14:textId="77777777" w:rsidTr="00923892">
        <w:trPr>
          <w:jc w:val="center"/>
        </w:trPr>
        <w:tc>
          <w:tcPr>
            <w:tcW w:w="1749" w:type="dxa"/>
          </w:tcPr>
          <w:p w14:paraId="3741D1D2" w14:textId="5E7856F2" w:rsidR="006B18A9" w:rsidRPr="006B18A9" w:rsidRDefault="006B18A9" w:rsidP="00923892">
            <w:pPr>
              <w:spacing w:line="240" w:lineRule="auto"/>
            </w:pPr>
            <w:r w:rsidRPr="006B18A9">
              <w:t>CaMNS1</w:t>
            </w:r>
          </w:p>
        </w:tc>
        <w:tc>
          <w:tcPr>
            <w:tcW w:w="1827" w:type="dxa"/>
          </w:tcPr>
          <w:p w14:paraId="731B3F0D" w14:textId="77A7E6DE" w:rsidR="006B18A9" w:rsidRPr="006B18A9" w:rsidRDefault="006B18A9" w:rsidP="00923892">
            <w:pPr>
              <w:spacing w:line="240" w:lineRule="auto"/>
            </w:pPr>
            <w:r w:rsidRPr="006B18A9">
              <w:t>Q8J0Q0</w:t>
            </w:r>
          </w:p>
        </w:tc>
        <w:tc>
          <w:tcPr>
            <w:tcW w:w="3709" w:type="dxa"/>
          </w:tcPr>
          <w:p w14:paraId="774EC6C9" w14:textId="3950630E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QGHLIRLGSRGDSYYEYLLK</w:t>
            </w:r>
          </w:p>
        </w:tc>
      </w:tr>
      <w:tr w:rsidR="006B18A9" w14:paraId="4A2FFF8F" w14:textId="77777777" w:rsidTr="00923892">
        <w:trPr>
          <w:jc w:val="center"/>
        </w:trPr>
        <w:tc>
          <w:tcPr>
            <w:tcW w:w="1749" w:type="dxa"/>
          </w:tcPr>
          <w:p w14:paraId="287BC227" w14:textId="4034F4C5" w:rsidR="006B18A9" w:rsidRPr="006B18A9" w:rsidRDefault="006B18A9" w:rsidP="00923892">
            <w:pPr>
              <w:spacing w:line="240" w:lineRule="auto"/>
            </w:pPr>
            <w:r w:rsidRPr="006B18A9">
              <w:t>AtMNS2</w:t>
            </w:r>
          </w:p>
        </w:tc>
        <w:tc>
          <w:tcPr>
            <w:tcW w:w="1827" w:type="dxa"/>
          </w:tcPr>
          <w:p w14:paraId="2ED4196D" w14:textId="777A7ED3" w:rsidR="006B18A9" w:rsidRPr="006B18A9" w:rsidRDefault="006B18A9" w:rsidP="00923892">
            <w:pPr>
              <w:spacing w:line="240" w:lineRule="auto"/>
            </w:pPr>
            <w:r w:rsidRPr="006B18A9">
              <w:t>Q8H116</w:t>
            </w:r>
          </w:p>
        </w:tc>
        <w:tc>
          <w:tcPr>
            <w:tcW w:w="3709" w:type="dxa"/>
          </w:tcPr>
          <w:p w14:paraId="19E03A79" w14:textId="1E05F7CD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SQSTITFGAMGDSFYEYLLK</w:t>
            </w:r>
          </w:p>
        </w:tc>
      </w:tr>
      <w:tr w:rsidR="006B18A9" w14:paraId="0F8F7ED2" w14:textId="77777777" w:rsidTr="00923892">
        <w:trPr>
          <w:jc w:val="center"/>
        </w:trPr>
        <w:tc>
          <w:tcPr>
            <w:tcW w:w="1749" w:type="dxa"/>
          </w:tcPr>
          <w:p w14:paraId="2E9820F7" w14:textId="426B8B57" w:rsidR="006B18A9" w:rsidRPr="006B18A9" w:rsidRDefault="006B18A9" w:rsidP="00923892">
            <w:pPr>
              <w:spacing w:line="240" w:lineRule="auto"/>
            </w:pPr>
            <w:r w:rsidRPr="006B18A9">
              <w:t>AtMNS1</w:t>
            </w:r>
          </w:p>
        </w:tc>
        <w:tc>
          <w:tcPr>
            <w:tcW w:w="1827" w:type="dxa"/>
          </w:tcPr>
          <w:p w14:paraId="1D3577E1" w14:textId="1074B20E" w:rsidR="006B18A9" w:rsidRPr="006B18A9" w:rsidRDefault="006B18A9" w:rsidP="00923892">
            <w:pPr>
              <w:spacing w:line="240" w:lineRule="auto"/>
            </w:pPr>
            <w:r w:rsidRPr="006B18A9">
              <w:t>Q9C512</w:t>
            </w:r>
          </w:p>
        </w:tc>
        <w:tc>
          <w:tcPr>
            <w:tcW w:w="3709" w:type="dxa"/>
          </w:tcPr>
          <w:p w14:paraId="2744A58B" w14:textId="50334C8C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T----TFGAMGDSFYEYLLK</w:t>
            </w:r>
          </w:p>
        </w:tc>
      </w:tr>
      <w:tr w:rsidR="006B18A9" w14:paraId="31315B3F" w14:textId="77777777" w:rsidTr="00923892">
        <w:trPr>
          <w:jc w:val="center"/>
        </w:trPr>
        <w:tc>
          <w:tcPr>
            <w:tcW w:w="1749" w:type="dxa"/>
          </w:tcPr>
          <w:p w14:paraId="68B04318" w14:textId="49BCD2F9" w:rsidR="006B18A9" w:rsidRPr="006B18A9" w:rsidRDefault="006B18A9" w:rsidP="00923892">
            <w:pPr>
              <w:spacing w:line="240" w:lineRule="auto"/>
            </w:pPr>
            <w:r w:rsidRPr="006B18A9">
              <w:t>AtMNS3</w:t>
            </w:r>
          </w:p>
        </w:tc>
        <w:tc>
          <w:tcPr>
            <w:tcW w:w="1827" w:type="dxa"/>
          </w:tcPr>
          <w:p w14:paraId="4D0AE4E8" w14:textId="06238039" w:rsidR="006B18A9" w:rsidRPr="006B18A9" w:rsidRDefault="006B18A9" w:rsidP="00923892">
            <w:pPr>
              <w:spacing w:line="240" w:lineRule="auto"/>
            </w:pPr>
            <w:r w:rsidRPr="006B18A9">
              <w:t>Q93Y37</w:t>
            </w:r>
          </w:p>
        </w:tc>
        <w:tc>
          <w:tcPr>
            <w:tcW w:w="3709" w:type="dxa"/>
          </w:tcPr>
          <w:p w14:paraId="35FC756B" w14:textId="7719D200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VGENIRLGSRGDSYYEYLIK</w:t>
            </w:r>
          </w:p>
        </w:tc>
      </w:tr>
      <w:tr w:rsidR="006B18A9" w14:paraId="5B1B4002" w14:textId="77777777" w:rsidTr="00923892">
        <w:trPr>
          <w:jc w:val="center"/>
        </w:trPr>
        <w:tc>
          <w:tcPr>
            <w:tcW w:w="1749" w:type="dxa"/>
          </w:tcPr>
          <w:p w14:paraId="443B8129" w14:textId="167FEC52" w:rsidR="006B18A9" w:rsidRPr="006B18A9" w:rsidRDefault="006B18A9" w:rsidP="00923892">
            <w:pPr>
              <w:spacing w:line="240" w:lineRule="auto"/>
            </w:pPr>
            <w:r w:rsidRPr="006B18A9">
              <w:t>ScMNS1</w:t>
            </w:r>
          </w:p>
        </w:tc>
        <w:tc>
          <w:tcPr>
            <w:tcW w:w="1827" w:type="dxa"/>
          </w:tcPr>
          <w:p w14:paraId="39D6ED31" w14:textId="4C61D2C3" w:rsidR="006B18A9" w:rsidRPr="006B18A9" w:rsidRDefault="006B18A9" w:rsidP="00923892">
            <w:pPr>
              <w:spacing w:line="240" w:lineRule="auto"/>
            </w:pPr>
            <w:r w:rsidRPr="006B18A9">
              <w:t>P32906</w:t>
            </w:r>
          </w:p>
        </w:tc>
        <w:tc>
          <w:tcPr>
            <w:tcW w:w="3709" w:type="dxa"/>
          </w:tcPr>
          <w:p w14:paraId="05564ED7" w14:textId="6A514069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GASTIRFGSRGDSFYEYLLK</w:t>
            </w:r>
          </w:p>
        </w:tc>
      </w:tr>
      <w:tr w:rsidR="006B18A9" w14:paraId="4E7FA40B" w14:textId="77777777" w:rsidTr="00923892">
        <w:trPr>
          <w:jc w:val="center"/>
        </w:trPr>
        <w:tc>
          <w:tcPr>
            <w:tcW w:w="1749" w:type="dxa"/>
          </w:tcPr>
          <w:p w14:paraId="799F66B8" w14:textId="0458789D" w:rsidR="006B18A9" w:rsidRPr="006B18A9" w:rsidRDefault="006B18A9" w:rsidP="00923892">
            <w:pPr>
              <w:spacing w:line="240" w:lineRule="auto"/>
            </w:pPr>
            <w:r w:rsidRPr="006B18A9">
              <w:t>SpMNS1</w:t>
            </w:r>
          </w:p>
        </w:tc>
        <w:tc>
          <w:tcPr>
            <w:tcW w:w="1827" w:type="dxa"/>
          </w:tcPr>
          <w:p w14:paraId="73348A91" w14:textId="430785E1" w:rsidR="006B18A9" w:rsidRPr="006B18A9" w:rsidRDefault="006B18A9" w:rsidP="00923892">
            <w:pPr>
              <w:spacing w:line="240" w:lineRule="auto"/>
            </w:pPr>
            <w:r w:rsidRPr="006B18A9">
              <w:t>Q9P7C3</w:t>
            </w:r>
          </w:p>
        </w:tc>
        <w:tc>
          <w:tcPr>
            <w:tcW w:w="3709" w:type="dxa"/>
          </w:tcPr>
          <w:p w14:paraId="41B4C1E7" w14:textId="003E4533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VGRNIRLGSHGDSYYEYLLK</w:t>
            </w:r>
          </w:p>
        </w:tc>
      </w:tr>
      <w:tr w:rsidR="006B18A9" w14:paraId="10AEF405" w14:textId="77777777" w:rsidTr="00923892">
        <w:trPr>
          <w:jc w:val="center"/>
        </w:trPr>
        <w:tc>
          <w:tcPr>
            <w:tcW w:w="1749" w:type="dxa"/>
          </w:tcPr>
          <w:p w14:paraId="0AA65DCD" w14:textId="5BE799FC" w:rsidR="006B18A9" w:rsidRPr="006B18A9" w:rsidRDefault="006B18A9" w:rsidP="00923892">
            <w:pPr>
              <w:spacing w:line="240" w:lineRule="auto"/>
            </w:pPr>
            <w:r w:rsidRPr="006B18A9">
              <w:t>CpMNS1B</w:t>
            </w:r>
          </w:p>
        </w:tc>
        <w:tc>
          <w:tcPr>
            <w:tcW w:w="1827" w:type="dxa"/>
          </w:tcPr>
          <w:p w14:paraId="2B693EFE" w14:textId="04E9C8EF" w:rsidR="006B18A9" w:rsidRPr="006B18A9" w:rsidRDefault="006B18A9" w:rsidP="00923892">
            <w:pPr>
              <w:spacing w:line="240" w:lineRule="auto"/>
            </w:pPr>
            <w:r w:rsidRPr="006B18A9">
              <w:t>E9CXX8</w:t>
            </w:r>
          </w:p>
        </w:tc>
        <w:tc>
          <w:tcPr>
            <w:tcW w:w="3709" w:type="dxa"/>
          </w:tcPr>
          <w:p w14:paraId="7FA24E9E" w14:textId="2189F8D1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RDDYVSWGGGSDSFYEYLIK</w:t>
            </w:r>
          </w:p>
        </w:tc>
      </w:tr>
      <w:tr w:rsidR="006B18A9" w14:paraId="0416D9A0" w14:textId="77777777" w:rsidTr="00923892">
        <w:trPr>
          <w:jc w:val="center"/>
        </w:trPr>
        <w:tc>
          <w:tcPr>
            <w:tcW w:w="1749" w:type="dxa"/>
          </w:tcPr>
          <w:p w14:paraId="200AF9A8" w14:textId="67EE9202" w:rsidR="006B18A9" w:rsidRPr="006B18A9" w:rsidRDefault="006B18A9" w:rsidP="00923892">
            <w:pPr>
              <w:spacing w:line="240" w:lineRule="auto"/>
            </w:pPr>
            <w:r w:rsidRPr="006B18A9">
              <w:t>AnMNS1B</w:t>
            </w:r>
          </w:p>
        </w:tc>
        <w:tc>
          <w:tcPr>
            <w:tcW w:w="1827" w:type="dxa"/>
          </w:tcPr>
          <w:p w14:paraId="60185F52" w14:textId="1AAE4589" w:rsidR="006B18A9" w:rsidRPr="006B18A9" w:rsidRDefault="006B18A9" w:rsidP="00923892">
            <w:pPr>
              <w:spacing w:line="240" w:lineRule="auto"/>
            </w:pPr>
            <w:r w:rsidRPr="006B18A9">
              <w:t>Q5BF93</w:t>
            </w:r>
          </w:p>
        </w:tc>
        <w:tc>
          <w:tcPr>
            <w:tcW w:w="3709" w:type="dxa"/>
          </w:tcPr>
          <w:p w14:paraId="220DBCF5" w14:textId="34AF7B1F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ANGHISWNGGADSYYEYLIK</w:t>
            </w:r>
          </w:p>
        </w:tc>
      </w:tr>
      <w:tr w:rsidR="006B18A9" w14:paraId="465DE099" w14:textId="77777777" w:rsidTr="00923892">
        <w:trPr>
          <w:jc w:val="center"/>
        </w:trPr>
        <w:tc>
          <w:tcPr>
            <w:tcW w:w="1749" w:type="dxa"/>
          </w:tcPr>
          <w:p w14:paraId="5232D75C" w14:textId="3C6D1EEB" w:rsidR="006B18A9" w:rsidRPr="006B18A9" w:rsidRDefault="006B18A9" w:rsidP="00923892">
            <w:pPr>
              <w:spacing w:line="240" w:lineRule="auto"/>
            </w:pPr>
            <w:r w:rsidRPr="006B18A9">
              <w:t>AfMNS1B</w:t>
            </w:r>
          </w:p>
        </w:tc>
        <w:tc>
          <w:tcPr>
            <w:tcW w:w="1827" w:type="dxa"/>
          </w:tcPr>
          <w:p w14:paraId="037CD15F" w14:textId="73758CA0" w:rsidR="006B18A9" w:rsidRPr="006B18A9" w:rsidRDefault="006B18A9" w:rsidP="00923892">
            <w:pPr>
              <w:spacing w:line="240" w:lineRule="auto"/>
            </w:pPr>
            <w:r w:rsidRPr="006B18A9">
              <w:t>B0XMT4</w:t>
            </w:r>
          </w:p>
        </w:tc>
        <w:tc>
          <w:tcPr>
            <w:tcW w:w="3709" w:type="dxa"/>
          </w:tcPr>
          <w:p w14:paraId="6678E108" w14:textId="742B5792" w:rsidR="006B18A9" w:rsidRPr="006B18A9" w:rsidRDefault="006B18A9" w:rsidP="00923892">
            <w:pPr>
              <w:spacing w:line="240" w:lineRule="auto"/>
              <w:rPr>
                <w:rFonts w:ascii="Courier New" w:hAnsi="Courier New" w:cs="Courier New"/>
              </w:rPr>
            </w:pPr>
            <w:r w:rsidRPr="006B18A9">
              <w:rPr>
                <w:rFonts w:ascii="Courier New" w:hAnsi="Courier New" w:cs="Courier New"/>
              </w:rPr>
              <w:t>TNGFVSWNGGSDSFYEYLMK</w:t>
            </w:r>
          </w:p>
        </w:tc>
      </w:tr>
    </w:tbl>
    <w:p w14:paraId="5BAD6F10" w14:textId="28A720B6" w:rsidR="004F1F1C" w:rsidRDefault="004F1F1C" w:rsidP="00923892">
      <w:pPr>
        <w:spacing w:line="240" w:lineRule="auto"/>
      </w:pPr>
    </w:p>
    <w:p w14:paraId="2E9EB910" w14:textId="77777777" w:rsidR="004F1F1C" w:rsidRDefault="004F1F1C">
      <w:pPr>
        <w:spacing w:after="160" w:line="259" w:lineRule="auto"/>
      </w:pPr>
      <w:r>
        <w:br w:type="page"/>
      </w:r>
    </w:p>
    <w:p w14:paraId="0FD69D9D" w14:textId="10971138" w:rsidR="004F1F1C" w:rsidRDefault="004F1F1C" w:rsidP="004F1F1C">
      <w:pPr>
        <w:pStyle w:val="Caption"/>
        <w:keepNext/>
      </w:pPr>
      <w:r>
        <w:lastRenderedPageBreak/>
        <w:t xml:space="preserve">Table S2. </w:t>
      </w:r>
      <w:r w:rsidRPr="004F1F1C">
        <w:rPr>
          <w:b w:val="0"/>
          <w:bCs/>
        </w:rPr>
        <w:t xml:space="preserve">Transformation success of </w:t>
      </w:r>
      <w:r w:rsidRPr="004F1F1C">
        <w:rPr>
          <w:b w:val="0"/>
          <w:bCs/>
          <w:i/>
          <w:iCs w:val="0"/>
        </w:rPr>
        <w:t>MNS1</w:t>
      </w:r>
      <w:r w:rsidRPr="004F1F1C">
        <w:rPr>
          <w:b w:val="0"/>
          <w:bCs/>
        </w:rPr>
        <w:t xml:space="preserve"> constructs with different promoters.</w:t>
      </w:r>
      <w:r>
        <w:rPr>
          <w:b w:val="0"/>
          <w:bCs/>
        </w:rPr>
        <w:t xml:space="preserve"> </w:t>
      </w:r>
      <w:r w:rsidRPr="004F1F1C">
        <w:rPr>
          <w:b w:val="0"/>
          <w:bCs/>
        </w:rPr>
        <w:t>Parent strains are either P</w:t>
      </w:r>
      <w:r w:rsidRPr="004F1F1C">
        <w:rPr>
          <w:b w:val="0"/>
          <w:bCs/>
          <w:vertAlign w:val="subscript"/>
        </w:rPr>
        <w:t>ENO1</w:t>
      </w:r>
      <w:r w:rsidRPr="004F1F1C">
        <w:rPr>
          <w:b w:val="0"/>
          <w:bCs/>
        </w:rPr>
        <w:t>-</w:t>
      </w:r>
      <w:r w:rsidRPr="004F1F1C">
        <w:rPr>
          <w:b w:val="0"/>
          <w:bCs/>
          <w:i/>
        </w:rPr>
        <w:t>GNT1/MNS2/GNT2</w:t>
      </w:r>
      <w:r w:rsidRPr="004F1F1C">
        <w:rPr>
          <w:b w:val="0"/>
          <w:bCs/>
        </w:rPr>
        <w:t xml:space="preserve"> </w:t>
      </w:r>
      <w:r w:rsidR="00650155" w:rsidRPr="00650155">
        <w:rPr>
          <w:rFonts w:cs="Times New Roman"/>
          <w:b w:val="0"/>
          <w:bCs/>
          <w:i/>
        </w:rPr>
        <w:t>Δoch1</w:t>
      </w:r>
      <w:r w:rsidR="00650155">
        <w:rPr>
          <w:rFonts w:cs="Times New Roman"/>
          <w:i/>
        </w:rPr>
        <w:t xml:space="preserve"> </w:t>
      </w:r>
      <w:r w:rsidRPr="004F1F1C">
        <w:rPr>
          <w:b w:val="0"/>
          <w:bCs/>
        </w:rPr>
        <w:t>strain or P</w:t>
      </w:r>
      <w:r w:rsidRPr="004F1F1C">
        <w:rPr>
          <w:b w:val="0"/>
          <w:bCs/>
          <w:vertAlign w:val="subscript"/>
        </w:rPr>
        <w:t>MNN4</w:t>
      </w:r>
      <w:r w:rsidRPr="004F1F1C">
        <w:rPr>
          <w:b w:val="0"/>
          <w:bCs/>
        </w:rPr>
        <w:t>-</w:t>
      </w:r>
      <w:r w:rsidRPr="004F1F1C">
        <w:rPr>
          <w:b w:val="0"/>
          <w:bCs/>
          <w:i/>
        </w:rPr>
        <w:t>GNT1/MNS2/GNT2</w:t>
      </w:r>
      <w:r w:rsidRPr="004F1F1C">
        <w:rPr>
          <w:b w:val="0"/>
          <w:bCs/>
        </w:rPr>
        <w:t xml:space="preserve"> </w:t>
      </w:r>
      <w:r w:rsidR="00650155" w:rsidRPr="00650155">
        <w:rPr>
          <w:rFonts w:cs="Times New Roman"/>
          <w:b w:val="0"/>
          <w:bCs/>
          <w:i/>
        </w:rPr>
        <w:t>Δoch1</w:t>
      </w:r>
      <w:r w:rsidR="00650155">
        <w:rPr>
          <w:rFonts w:cs="Times New Roman"/>
          <w:b w:val="0"/>
          <w:bCs/>
          <w:i/>
        </w:rPr>
        <w:t xml:space="preserve"> </w:t>
      </w:r>
      <w:r w:rsidRPr="004F1F1C">
        <w:rPr>
          <w:b w:val="0"/>
          <w:bCs/>
        </w:rPr>
        <w:t>strain.</w:t>
      </w:r>
    </w:p>
    <w:p w14:paraId="37694768" w14:textId="77777777" w:rsidR="004F1F1C" w:rsidRPr="000833CB" w:rsidRDefault="004F1F1C" w:rsidP="004F1F1C">
      <w:pPr>
        <w:pStyle w:val="NoSpacing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5"/>
        <w:gridCol w:w="1320"/>
        <w:gridCol w:w="1320"/>
      </w:tblGrid>
      <w:tr w:rsidR="004F1F1C" w:rsidRPr="000833CB" w14:paraId="09F9E0D7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5CE54389" w14:textId="42503323" w:rsidR="004F1F1C" w:rsidRPr="000833CB" w:rsidRDefault="004F1F1C" w:rsidP="004F1F1C">
            <w:pPr>
              <w:pStyle w:val="NoSpacing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Wildtype</w:t>
            </w:r>
            <w:r w:rsidRPr="000833CB">
              <w:rPr>
                <w:b/>
                <w:bCs/>
              </w:rPr>
              <w:t xml:space="preserve"> </w:t>
            </w:r>
            <w:r w:rsidRPr="000833CB">
              <w:rPr>
                <w:b/>
                <w:bCs/>
                <w:i/>
                <w:iCs/>
              </w:rPr>
              <w:t xml:space="preserve">MNS1 </w:t>
            </w:r>
            <w:r w:rsidRPr="000833CB">
              <w:rPr>
                <w:b/>
                <w:bCs/>
              </w:rPr>
              <w:t>promoter</w:t>
            </w:r>
          </w:p>
        </w:tc>
        <w:tc>
          <w:tcPr>
            <w:tcW w:w="1320" w:type="dxa"/>
            <w:noWrap/>
            <w:hideMark/>
          </w:tcPr>
          <w:p w14:paraId="625CC80B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  <w:rPr>
                <w:b/>
                <w:bCs/>
              </w:rPr>
            </w:pPr>
            <w:r w:rsidRPr="000833CB">
              <w:rPr>
                <w:b/>
                <w:bCs/>
              </w:rPr>
              <w:t>P</w:t>
            </w:r>
            <w:r w:rsidRPr="000833CB">
              <w:rPr>
                <w:b/>
                <w:bCs/>
                <w:vertAlign w:val="subscript"/>
              </w:rPr>
              <w:t>ENO1</w:t>
            </w:r>
            <w:r w:rsidRPr="000833CB">
              <w:rPr>
                <w:b/>
                <w:bCs/>
              </w:rPr>
              <w:t>-G0</w:t>
            </w:r>
          </w:p>
        </w:tc>
        <w:tc>
          <w:tcPr>
            <w:tcW w:w="1320" w:type="dxa"/>
            <w:noWrap/>
            <w:hideMark/>
          </w:tcPr>
          <w:p w14:paraId="1C732FB5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  <w:rPr>
                <w:b/>
                <w:bCs/>
              </w:rPr>
            </w:pPr>
            <w:r w:rsidRPr="000833CB">
              <w:rPr>
                <w:b/>
                <w:bCs/>
              </w:rPr>
              <w:t>P</w:t>
            </w:r>
            <w:r w:rsidRPr="000833CB">
              <w:rPr>
                <w:b/>
                <w:bCs/>
                <w:vertAlign w:val="subscript"/>
              </w:rPr>
              <w:t>MNN4</w:t>
            </w:r>
            <w:r w:rsidRPr="000833CB">
              <w:rPr>
                <w:b/>
                <w:bCs/>
              </w:rPr>
              <w:t>-G0</w:t>
            </w:r>
          </w:p>
        </w:tc>
      </w:tr>
      <w:tr w:rsidR="004F1F1C" w:rsidRPr="000833CB" w14:paraId="609E6F4C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5233406B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 w:rsidRPr="000833CB">
              <w:t>P</w:t>
            </w:r>
            <w:r w:rsidRPr="000833CB">
              <w:rPr>
                <w:vertAlign w:val="subscript"/>
              </w:rPr>
              <w:t>ENO1</w:t>
            </w:r>
          </w:p>
        </w:tc>
        <w:tc>
          <w:tcPr>
            <w:tcW w:w="1320" w:type="dxa"/>
            <w:hideMark/>
          </w:tcPr>
          <w:p w14:paraId="133B1813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B"/>
            </w:r>
          </w:p>
        </w:tc>
        <w:tc>
          <w:tcPr>
            <w:tcW w:w="1320" w:type="dxa"/>
            <w:hideMark/>
          </w:tcPr>
          <w:p w14:paraId="5D174427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B"/>
            </w:r>
          </w:p>
        </w:tc>
      </w:tr>
      <w:tr w:rsidR="004F1F1C" w:rsidRPr="000833CB" w14:paraId="63D8B616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39209C5D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 w:rsidRPr="000833CB">
              <w:t>P</w:t>
            </w:r>
            <w:r w:rsidRPr="000833CB">
              <w:rPr>
                <w:vertAlign w:val="subscript"/>
              </w:rPr>
              <w:t>PPA2</w:t>
            </w:r>
          </w:p>
        </w:tc>
        <w:tc>
          <w:tcPr>
            <w:tcW w:w="1320" w:type="dxa"/>
            <w:hideMark/>
          </w:tcPr>
          <w:p w14:paraId="331B68E3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B"/>
            </w:r>
          </w:p>
        </w:tc>
        <w:tc>
          <w:tcPr>
            <w:tcW w:w="1320" w:type="dxa"/>
            <w:hideMark/>
          </w:tcPr>
          <w:p w14:paraId="3D93A2C8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</w:tr>
      <w:tr w:rsidR="004F1F1C" w:rsidRPr="000833CB" w14:paraId="596BEA9D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0BCE4542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 w:rsidRPr="000833CB">
              <w:t>P</w:t>
            </w:r>
            <w:r w:rsidRPr="000833CB">
              <w:rPr>
                <w:vertAlign w:val="subscript"/>
              </w:rPr>
              <w:t>CDA2</w:t>
            </w:r>
          </w:p>
        </w:tc>
        <w:tc>
          <w:tcPr>
            <w:tcW w:w="1320" w:type="dxa"/>
            <w:hideMark/>
          </w:tcPr>
          <w:p w14:paraId="0343B199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  <w:tc>
          <w:tcPr>
            <w:tcW w:w="1320" w:type="dxa"/>
            <w:hideMark/>
          </w:tcPr>
          <w:p w14:paraId="5700EC09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</w:tr>
      <w:tr w:rsidR="004F1F1C" w:rsidRPr="000833CB" w14:paraId="0F6E488F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05D379D3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 w:rsidRPr="000833CB">
              <w:t>P</w:t>
            </w:r>
            <w:r w:rsidRPr="000833CB">
              <w:rPr>
                <w:vertAlign w:val="subscript"/>
              </w:rPr>
              <w:t>MNN10</w:t>
            </w:r>
          </w:p>
        </w:tc>
        <w:tc>
          <w:tcPr>
            <w:tcW w:w="1320" w:type="dxa"/>
            <w:hideMark/>
          </w:tcPr>
          <w:p w14:paraId="1CF554FE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B"/>
            </w:r>
          </w:p>
        </w:tc>
        <w:tc>
          <w:tcPr>
            <w:tcW w:w="1320" w:type="dxa"/>
            <w:hideMark/>
          </w:tcPr>
          <w:p w14:paraId="0ACA56BD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</w:tr>
      <w:tr w:rsidR="004F1F1C" w:rsidRPr="000833CB" w14:paraId="7BB5A70A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14E25CC2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 w:rsidRPr="000833CB">
              <w:t>P</w:t>
            </w:r>
            <w:r w:rsidRPr="000833CB">
              <w:rPr>
                <w:vertAlign w:val="subscript"/>
              </w:rPr>
              <w:t>BCK1</w:t>
            </w:r>
          </w:p>
        </w:tc>
        <w:tc>
          <w:tcPr>
            <w:tcW w:w="1320" w:type="dxa"/>
            <w:hideMark/>
          </w:tcPr>
          <w:p w14:paraId="4B0D4AE7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  <w:tc>
          <w:tcPr>
            <w:tcW w:w="1320" w:type="dxa"/>
            <w:hideMark/>
          </w:tcPr>
          <w:p w14:paraId="57FF643F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</w:tr>
      <w:tr w:rsidR="004F1F1C" w:rsidRPr="000833CB" w14:paraId="24BB9D7A" w14:textId="77777777" w:rsidTr="004F1F1C">
        <w:trPr>
          <w:trHeight w:val="288"/>
          <w:jc w:val="center"/>
        </w:trPr>
        <w:tc>
          <w:tcPr>
            <w:tcW w:w="2935" w:type="dxa"/>
            <w:hideMark/>
          </w:tcPr>
          <w:p w14:paraId="02D628E4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 w:rsidRPr="000833CB">
              <w:t>P</w:t>
            </w:r>
            <w:r w:rsidRPr="000833CB">
              <w:rPr>
                <w:vertAlign w:val="subscript"/>
              </w:rPr>
              <w:t>1500</w:t>
            </w:r>
          </w:p>
        </w:tc>
        <w:tc>
          <w:tcPr>
            <w:tcW w:w="1320" w:type="dxa"/>
            <w:hideMark/>
          </w:tcPr>
          <w:p w14:paraId="6CEB68D9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  <w:tc>
          <w:tcPr>
            <w:tcW w:w="1320" w:type="dxa"/>
            <w:hideMark/>
          </w:tcPr>
          <w:p w14:paraId="1E224B9E" w14:textId="77777777" w:rsidR="004F1F1C" w:rsidRPr="000833CB" w:rsidRDefault="004F1F1C" w:rsidP="004F1F1C">
            <w:pPr>
              <w:pStyle w:val="NoSpacing"/>
              <w:spacing w:line="240" w:lineRule="auto"/>
              <w:jc w:val="center"/>
            </w:pPr>
            <w:r>
              <w:sym w:font="Wingdings" w:char="F0FC"/>
            </w:r>
          </w:p>
        </w:tc>
      </w:tr>
    </w:tbl>
    <w:p w14:paraId="7D72655A" w14:textId="7A05B227" w:rsidR="001305F3" w:rsidRDefault="001305F3" w:rsidP="00923892">
      <w:pPr>
        <w:spacing w:line="240" w:lineRule="auto"/>
      </w:pPr>
    </w:p>
    <w:p w14:paraId="47908511" w14:textId="77777777" w:rsidR="001305F3" w:rsidRDefault="001305F3">
      <w:pPr>
        <w:spacing w:after="160" w:line="259" w:lineRule="auto"/>
      </w:pPr>
      <w:r>
        <w:br w:type="page"/>
      </w:r>
    </w:p>
    <w:p w14:paraId="03D769E2" w14:textId="5371DCF4" w:rsidR="00923892" w:rsidRDefault="001305F3" w:rsidP="00923892">
      <w:pPr>
        <w:spacing w:line="240" w:lineRule="auto"/>
      </w:pPr>
      <w:r w:rsidRPr="001305F3">
        <w:rPr>
          <w:b/>
          <w:bCs/>
        </w:rPr>
        <w:lastRenderedPageBreak/>
        <w:t>Table S3.</w:t>
      </w:r>
      <w:r>
        <w:t xml:space="preserve"> </w:t>
      </w:r>
      <w:r w:rsidRPr="001305F3">
        <w:t>MAPK cascade targets for knockout</w:t>
      </w:r>
      <w:r>
        <w:t>.</w:t>
      </w:r>
    </w:p>
    <w:p w14:paraId="08DD0727" w14:textId="7EF101EE" w:rsidR="001305F3" w:rsidRDefault="001305F3" w:rsidP="00923892">
      <w:pPr>
        <w:spacing w:line="240" w:lineRule="auto"/>
      </w:pPr>
      <w:r w:rsidRPr="001305F3">
        <w:t>* FUS3 knockout resulted in an amino acid substitution.</w:t>
      </w:r>
    </w:p>
    <w:p w14:paraId="0B016DC9" w14:textId="77777777" w:rsidR="001305F3" w:rsidRDefault="001305F3" w:rsidP="00923892">
      <w:pPr>
        <w:spacing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09"/>
        <w:gridCol w:w="1181"/>
        <w:gridCol w:w="1183"/>
        <w:gridCol w:w="898"/>
        <w:gridCol w:w="914"/>
        <w:gridCol w:w="3865"/>
      </w:tblGrid>
      <w:tr w:rsidR="001305F3" w:rsidRPr="00B3666E" w14:paraId="7517F6D0" w14:textId="77777777" w:rsidTr="005139A9">
        <w:trPr>
          <w:trHeight w:val="300"/>
          <w:jc w:val="center"/>
        </w:trPr>
        <w:tc>
          <w:tcPr>
            <w:tcW w:w="1309" w:type="dxa"/>
            <w:noWrap/>
            <w:hideMark/>
          </w:tcPr>
          <w:p w14:paraId="605ABD43" w14:textId="77777777" w:rsidR="001305F3" w:rsidRPr="00B3666E" w:rsidRDefault="001305F3" w:rsidP="005139A9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B3666E">
              <w:rPr>
                <w:b/>
                <w:bCs/>
                <w:sz w:val="18"/>
                <w:szCs w:val="18"/>
              </w:rPr>
              <w:t>Gene name</w:t>
            </w:r>
          </w:p>
        </w:tc>
        <w:tc>
          <w:tcPr>
            <w:tcW w:w="1181" w:type="dxa"/>
            <w:noWrap/>
            <w:hideMark/>
          </w:tcPr>
          <w:p w14:paraId="141B91FA" w14:textId="77777777" w:rsidR="001305F3" w:rsidRPr="00B3666E" w:rsidRDefault="001305F3" w:rsidP="005139A9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B3666E">
              <w:rPr>
                <w:b/>
                <w:bCs/>
                <w:sz w:val="18"/>
                <w:szCs w:val="18"/>
              </w:rPr>
              <w:t>Enrichment score</w:t>
            </w:r>
          </w:p>
        </w:tc>
        <w:tc>
          <w:tcPr>
            <w:tcW w:w="1183" w:type="dxa"/>
            <w:noWrap/>
            <w:hideMark/>
          </w:tcPr>
          <w:p w14:paraId="00BBE71C" w14:textId="77777777" w:rsidR="001305F3" w:rsidRPr="00B3666E" w:rsidRDefault="001305F3" w:rsidP="005139A9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B3666E">
              <w:rPr>
                <w:b/>
                <w:bCs/>
                <w:sz w:val="18"/>
                <w:szCs w:val="18"/>
              </w:rPr>
              <w:t>Non-essentiality score</w:t>
            </w:r>
          </w:p>
        </w:tc>
        <w:tc>
          <w:tcPr>
            <w:tcW w:w="898" w:type="dxa"/>
            <w:noWrap/>
            <w:hideMark/>
          </w:tcPr>
          <w:p w14:paraId="439DD4FE" w14:textId="77777777" w:rsidR="001305F3" w:rsidRPr="00B3666E" w:rsidRDefault="001305F3" w:rsidP="005139A9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B3666E">
              <w:rPr>
                <w:b/>
                <w:bCs/>
                <w:sz w:val="18"/>
                <w:szCs w:val="18"/>
              </w:rPr>
              <w:t>Target for KO</w:t>
            </w:r>
          </w:p>
        </w:tc>
        <w:tc>
          <w:tcPr>
            <w:tcW w:w="914" w:type="dxa"/>
            <w:noWrap/>
            <w:hideMark/>
          </w:tcPr>
          <w:p w14:paraId="1900FA7B" w14:textId="77777777" w:rsidR="001305F3" w:rsidRPr="00B3666E" w:rsidRDefault="001305F3" w:rsidP="005139A9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B3666E">
              <w:rPr>
                <w:b/>
                <w:bCs/>
                <w:sz w:val="18"/>
                <w:szCs w:val="18"/>
              </w:rPr>
              <w:t>KO success</w:t>
            </w:r>
          </w:p>
        </w:tc>
        <w:tc>
          <w:tcPr>
            <w:tcW w:w="3865" w:type="dxa"/>
            <w:noWrap/>
            <w:hideMark/>
          </w:tcPr>
          <w:p w14:paraId="5595F655" w14:textId="77777777" w:rsidR="001305F3" w:rsidRPr="00B3666E" w:rsidRDefault="001305F3" w:rsidP="005139A9">
            <w:pPr>
              <w:pStyle w:val="NoSpacing"/>
              <w:rPr>
                <w:b/>
                <w:bCs/>
                <w:sz w:val="18"/>
                <w:szCs w:val="18"/>
              </w:rPr>
            </w:pPr>
            <w:r w:rsidRPr="00B3666E">
              <w:rPr>
                <w:b/>
                <w:bCs/>
                <w:sz w:val="18"/>
                <w:szCs w:val="18"/>
              </w:rPr>
              <w:t>Description</w:t>
            </w:r>
          </w:p>
        </w:tc>
      </w:tr>
      <w:tr w:rsidR="001305F3" w:rsidRPr="00B3666E" w14:paraId="73EF7828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336484E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SLT2</w:t>
            </w:r>
          </w:p>
        </w:tc>
        <w:tc>
          <w:tcPr>
            <w:tcW w:w="1181" w:type="dxa"/>
            <w:noWrap/>
            <w:hideMark/>
          </w:tcPr>
          <w:p w14:paraId="324B1E6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29.97</w:t>
            </w:r>
          </w:p>
        </w:tc>
        <w:tc>
          <w:tcPr>
            <w:tcW w:w="1183" w:type="dxa"/>
            <w:noWrap/>
            <w:hideMark/>
          </w:tcPr>
          <w:p w14:paraId="06DB489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0.871</w:t>
            </w:r>
          </w:p>
        </w:tc>
        <w:tc>
          <w:tcPr>
            <w:tcW w:w="898" w:type="dxa"/>
            <w:noWrap/>
            <w:hideMark/>
          </w:tcPr>
          <w:p w14:paraId="257D8308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5B189522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591E214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Serine/threonine MAP kinase</w:t>
            </w:r>
          </w:p>
        </w:tc>
      </w:tr>
      <w:tr w:rsidR="001305F3" w:rsidRPr="00B3666E" w14:paraId="10149D08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44E18EC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RTC1</w:t>
            </w:r>
          </w:p>
        </w:tc>
        <w:tc>
          <w:tcPr>
            <w:tcW w:w="1181" w:type="dxa"/>
            <w:noWrap/>
            <w:hideMark/>
          </w:tcPr>
          <w:p w14:paraId="1C2FC9C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29.25</w:t>
            </w:r>
          </w:p>
        </w:tc>
        <w:tc>
          <w:tcPr>
            <w:tcW w:w="1183" w:type="dxa"/>
            <w:noWrap/>
            <w:hideMark/>
          </w:tcPr>
          <w:p w14:paraId="705BB9F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0.785</w:t>
            </w:r>
          </w:p>
        </w:tc>
        <w:tc>
          <w:tcPr>
            <w:tcW w:w="898" w:type="dxa"/>
            <w:noWrap/>
            <w:hideMark/>
          </w:tcPr>
          <w:p w14:paraId="09F941AC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3A59255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3865" w:type="dxa"/>
            <w:noWrap/>
            <w:hideMark/>
          </w:tcPr>
          <w:p w14:paraId="08FA943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Putative protein of unknown function</w:t>
            </w:r>
          </w:p>
        </w:tc>
      </w:tr>
      <w:tr w:rsidR="001305F3" w:rsidRPr="00B3666E" w14:paraId="68FC7486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01D9055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FUS3</w:t>
            </w:r>
          </w:p>
        </w:tc>
        <w:tc>
          <w:tcPr>
            <w:tcW w:w="1181" w:type="dxa"/>
            <w:noWrap/>
            <w:hideMark/>
          </w:tcPr>
          <w:p w14:paraId="7DAE8E6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28.69</w:t>
            </w:r>
          </w:p>
        </w:tc>
        <w:tc>
          <w:tcPr>
            <w:tcW w:w="1183" w:type="dxa"/>
            <w:noWrap/>
            <w:hideMark/>
          </w:tcPr>
          <w:p w14:paraId="2C990CCA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0.998</w:t>
            </w:r>
          </w:p>
        </w:tc>
        <w:tc>
          <w:tcPr>
            <w:tcW w:w="898" w:type="dxa"/>
            <w:noWrap/>
            <w:hideMark/>
          </w:tcPr>
          <w:p w14:paraId="068C5B02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518C02F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  <w:r w:rsidRPr="00B3666E">
              <w:rPr>
                <w:sz w:val="18"/>
                <w:szCs w:val="18"/>
              </w:rPr>
              <w:t>*</w:t>
            </w:r>
          </w:p>
        </w:tc>
        <w:tc>
          <w:tcPr>
            <w:tcW w:w="3865" w:type="dxa"/>
            <w:noWrap/>
            <w:hideMark/>
          </w:tcPr>
          <w:p w14:paraId="035B84A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hypothetical protein PAS_chr2-1_0872</w:t>
            </w:r>
          </w:p>
        </w:tc>
      </w:tr>
      <w:tr w:rsidR="001305F3" w:rsidRPr="00B3666E" w14:paraId="75D16F92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380F169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SST2</w:t>
            </w:r>
          </w:p>
        </w:tc>
        <w:tc>
          <w:tcPr>
            <w:tcW w:w="1181" w:type="dxa"/>
            <w:noWrap/>
            <w:hideMark/>
          </w:tcPr>
          <w:p w14:paraId="35E1830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27.42</w:t>
            </w:r>
          </w:p>
        </w:tc>
        <w:tc>
          <w:tcPr>
            <w:tcW w:w="1183" w:type="dxa"/>
            <w:noWrap/>
            <w:hideMark/>
          </w:tcPr>
          <w:p w14:paraId="276B9E6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0.872</w:t>
            </w:r>
          </w:p>
        </w:tc>
        <w:tc>
          <w:tcPr>
            <w:tcW w:w="898" w:type="dxa"/>
            <w:noWrap/>
            <w:hideMark/>
          </w:tcPr>
          <w:p w14:paraId="66A86B2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66235E3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3865" w:type="dxa"/>
            <w:noWrap/>
            <w:hideMark/>
          </w:tcPr>
          <w:p w14:paraId="75E1E31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GTPase-activating protein for Gpa1p, regulates desensitization to alpha factor pheromone</w:t>
            </w:r>
          </w:p>
        </w:tc>
      </w:tr>
      <w:tr w:rsidR="001305F3" w:rsidRPr="00B3666E" w14:paraId="6C2A829F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7EB2373C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STE3</w:t>
            </w:r>
          </w:p>
        </w:tc>
        <w:tc>
          <w:tcPr>
            <w:tcW w:w="1181" w:type="dxa"/>
            <w:noWrap/>
            <w:hideMark/>
          </w:tcPr>
          <w:p w14:paraId="15FDFB1A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24.11</w:t>
            </w:r>
          </w:p>
        </w:tc>
        <w:tc>
          <w:tcPr>
            <w:tcW w:w="1183" w:type="dxa"/>
            <w:noWrap/>
            <w:hideMark/>
          </w:tcPr>
          <w:p w14:paraId="4B96C32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0.819</w:t>
            </w:r>
          </w:p>
        </w:tc>
        <w:tc>
          <w:tcPr>
            <w:tcW w:w="898" w:type="dxa"/>
            <w:noWrap/>
            <w:hideMark/>
          </w:tcPr>
          <w:p w14:paraId="71C882A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344A482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3865" w:type="dxa"/>
            <w:noWrap/>
            <w:hideMark/>
          </w:tcPr>
          <w:p w14:paraId="20BF764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Receptor for a factor receptor, transcribed in alpha cells and required for mating by alpha cells</w:t>
            </w:r>
          </w:p>
        </w:tc>
      </w:tr>
      <w:tr w:rsidR="001305F3" w:rsidRPr="00B3666E" w14:paraId="641450DB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35E20A5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MSB2</w:t>
            </w:r>
          </w:p>
        </w:tc>
        <w:tc>
          <w:tcPr>
            <w:tcW w:w="1181" w:type="dxa"/>
            <w:noWrap/>
            <w:hideMark/>
          </w:tcPr>
          <w:p w14:paraId="3BB494A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22.48</w:t>
            </w:r>
          </w:p>
        </w:tc>
        <w:tc>
          <w:tcPr>
            <w:tcW w:w="1183" w:type="dxa"/>
            <w:noWrap/>
            <w:hideMark/>
          </w:tcPr>
          <w:p w14:paraId="19B8E3E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0.844</w:t>
            </w:r>
          </w:p>
        </w:tc>
        <w:tc>
          <w:tcPr>
            <w:tcW w:w="898" w:type="dxa"/>
            <w:noWrap/>
            <w:hideMark/>
          </w:tcPr>
          <w:p w14:paraId="650CD99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390404D8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3865" w:type="dxa"/>
            <w:noWrap/>
            <w:hideMark/>
          </w:tcPr>
          <w:p w14:paraId="6A3A9288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Mucin family member</w:t>
            </w:r>
          </w:p>
        </w:tc>
      </w:tr>
      <w:tr w:rsidR="001305F3" w:rsidRPr="00B3666E" w14:paraId="79F5FFA7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7A6EDF8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GQ67_04899</w:t>
            </w:r>
          </w:p>
        </w:tc>
        <w:tc>
          <w:tcPr>
            <w:tcW w:w="1181" w:type="dxa"/>
            <w:noWrap/>
            <w:hideMark/>
          </w:tcPr>
          <w:p w14:paraId="0A818B6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21.62</w:t>
            </w:r>
          </w:p>
        </w:tc>
        <w:tc>
          <w:tcPr>
            <w:tcW w:w="1183" w:type="dxa"/>
            <w:noWrap/>
            <w:hideMark/>
          </w:tcPr>
          <w:p w14:paraId="26CD5D4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0.583</w:t>
            </w:r>
          </w:p>
        </w:tc>
        <w:tc>
          <w:tcPr>
            <w:tcW w:w="898" w:type="dxa"/>
            <w:noWrap/>
            <w:hideMark/>
          </w:tcPr>
          <w:p w14:paraId="2F7F965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4CB6D6D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1D5C535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Cytosolic aspartate aminotransferase, involved in nitrogen metabolism</w:t>
            </w:r>
          </w:p>
        </w:tc>
      </w:tr>
      <w:tr w:rsidR="001305F3" w:rsidRPr="00B3666E" w14:paraId="21F44F04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6D5D9BB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GQ67_00187</w:t>
            </w:r>
          </w:p>
        </w:tc>
        <w:tc>
          <w:tcPr>
            <w:tcW w:w="1181" w:type="dxa"/>
            <w:noWrap/>
            <w:hideMark/>
          </w:tcPr>
          <w:p w14:paraId="3B2B5A4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20.47</w:t>
            </w:r>
          </w:p>
        </w:tc>
        <w:tc>
          <w:tcPr>
            <w:tcW w:w="1183" w:type="dxa"/>
            <w:noWrap/>
            <w:hideMark/>
          </w:tcPr>
          <w:p w14:paraId="0933227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0.769</w:t>
            </w:r>
          </w:p>
        </w:tc>
        <w:tc>
          <w:tcPr>
            <w:tcW w:w="898" w:type="dxa"/>
            <w:noWrap/>
            <w:hideMark/>
          </w:tcPr>
          <w:p w14:paraId="09BD424A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3CA4C05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3865" w:type="dxa"/>
            <w:noWrap/>
            <w:hideMark/>
          </w:tcPr>
          <w:p w14:paraId="1772961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Histidine kinase osmosensor that regulates a MAP kinase cascade</w:t>
            </w:r>
          </w:p>
        </w:tc>
      </w:tr>
      <w:tr w:rsidR="001305F3" w:rsidRPr="00B3666E" w14:paraId="3FBFB3ED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3488067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GQ67_03165</w:t>
            </w:r>
          </w:p>
        </w:tc>
        <w:tc>
          <w:tcPr>
            <w:tcW w:w="1181" w:type="dxa"/>
            <w:noWrap/>
            <w:hideMark/>
          </w:tcPr>
          <w:p w14:paraId="616C33E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20.38</w:t>
            </w:r>
          </w:p>
        </w:tc>
        <w:tc>
          <w:tcPr>
            <w:tcW w:w="1183" w:type="dxa"/>
            <w:noWrap/>
            <w:hideMark/>
          </w:tcPr>
          <w:p w14:paraId="0F0F313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0.744</w:t>
            </w:r>
          </w:p>
        </w:tc>
        <w:tc>
          <w:tcPr>
            <w:tcW w:w="898" w:type="dxa"/>
            <w:noWrap/>
            <w:hideMark/>
          </w:tcPr>
          <w:p w14:paraId="54E06CE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40BE331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5BBB693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Glucose-repressible protein kinase involved in signal transduction during cell proliferation</w:t>
            </w:r>
          </w:p>
        </w:tc>
      </w:tr>
      <w:tr w:rsidR="001305F3" w:rsidRPr="00B3666E" w14:paraId="419ADE1F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3866623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NPR2</w:t>
            </w:r>
          </w:p>
        </w:tc>
        <w:tc>
          <w:tcPr>
            <w:tcW w:w="1181" w:type="dxa"/>
            <w:noWrap/>
            <w:hideMark/>
          </w:tcPr>
          <w:p w14:paraId="4AD3A18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18.59</w:t>
            </w:r>
          </w:p>
        </w:tc>
        <w:tc>
          <w:tcPr>
            <w:tcW w:w="1183" w:type="dxa"/>
            <w:noWrap/>
            <w:hideMark/>
          </w:tcPr>
          <w:p w14:paraId="33E8194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0.732</w:t>
            </w:r>
          </w:p>
        </w:tc>
        <w:tc>
          <w:tcPr>
            <w:tcW w:w="898" w:type="dxa"/>
            <w:noWrap/>
            <w:hideMark/>
          </w:tcPr>
          <w:p w14:paraId="6A1D6CFC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05EAFD5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23063E9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Protein with a possible role in regulating expression of nitrogen permeases</w:t>
            </w:r>
          </w:p>
        </w:tc>
      </w:tr>
      <w:tr w:rsidR="001305F3" w:rsidRPr="00B3666E" w14:paraId="0EAB515E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6D4833DC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GQ67_02248</w:t>
            </w:r>
          </w:p>
        </w:tc>
        <w:tc>
          <w:tcPr>
            <w:tcW w:w="1181" w:type="dxa"/>
            <w:noWrap/>
            <w:hideMark/>
          </w:tcPr>
          <w:p w14:paraId="05FA6EA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18.31</w:t>
            </w:r>
          </w:p>
        </w:tc>
        <w:tc>
          <w:tcPr>
            <w:tcW w:w="1183" w:type="dxa"/>
            <w:noWrap/>
            <w:hideMark/>
          </w:tcPr>
          <w:p w14:paraId="73735CD2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0.320</w:t>
            </w:r>
          </w:p>
        </w:tc>
        <w:tc>
          <w:tcPr>
            <w:tcW w:w="898" w:type="dxa"/>
            <w:noWrap/>
            <w:hideMark/>
          </w:tcPr>
          <w:p w14:paraId="2BBCDCE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077434A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1014F29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Hypothetical protein PAS_chr1-1_0399</w:t>
            </w:r>
          </w:p>
        </w:tc>
      </w:tr>
      <w:tr w:rsidR="001305F3" w:rsidRPr="00B3666E" w14:paraId="27462376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5D5D33B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HEM2</w:t>
            </w:r>
          </w:p>
        </w:tc>
        <w:tc>
          <w:tcPr>
            <w:tcW w:w="1181" w:type="dxa"/>
            <w:noWrap/>
            <w:hideMark/>
          </w:tcPr>
          <w:p w14:paraId="5B954ED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17.96</w:t>
            </w:r>
          </w:p>
        </w:tc>
        <w:tc>
          <w:tcPr>
            <w:tcW w:w="1183" w:type="dxa"/>
            <w:noWrap/>
            <w:hideMark/>
          </w:tcPr>
          <w:p w14:paraId="09FE6EC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0.033</w:t>
            </w:r>
          </w:p>
        </w:tc>
        <w:tc>
          <w:tcPr>
            <w:tcW w:w="898" w:type="dxa"/>
            <w:noWrap/>
            <w:hideMark/>
          </w:tcPr>
          <w:p w14:paraId="00EC14D2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7BE777E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79F0D5C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Delta-aminolevulinate dehydratase, a homo-octameric enzyme</w:t>
            </w:r>
          </w:p>
        </w:tc>
      </w:tr>
      <w:tr w:rsidR="001305F3" w:rsidRPr="00B3666E" w14:paraId="0F13AA4F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48CB3C8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GQ67_00249</w:t>
            </w:r>
          </w:p>
        </w:tc>
        <w:tc>
          <w:tcPr>
            <w:tcW w:w="1181" w:type="dxa"/>
            <w:noWrap/>
            <w:hideMark/>
          </w:tcPr>
          <w:p w14:paraId="37DF19DC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17.02</w:t>
            </w:r>
          </w:p>
        </w:tc>
        <w:tc>
          <w:tcPr>
            <w:tcW w:w="1183" w:type="dxa"/>
            <w:noWrap/>
            <w:hideMark/>
          </w:tcPr>
          <w:p w14:paraId="04EFD39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0.073</w:t>
            </w:r>
          </w:p>
        </w:tc>
        <w:tc>
          <w:tcPr>
            <w:tcW w:w="898" w:type="dxa"/>
            <w:noWrap/>
            <w:hideMark/>
          </w:tcPr>
          <w:p w14:paraId="7F94B99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07A1CEF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658DE19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Protein kinase involved in regulating diverse events including vesicular trafficking and DNA repair</w:t>
            </w:r>
          </w:p>
        </w:tc>
      </w:tr>
      <w:tr w:rsidR="001305F3" w:rsidRPr="00B3666E" w14:paraId="5ED8FA22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00794D6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GQ67_04558</w:t>
            </w:r>
          </w:p>
        </w:tc>
        <w:tc>
          <w:tcPr>
            <w:tcW w:w="1181" w:type="dxa"/>
            <w:noWrap/>
            <w:hideMark/>
          </w:tcPr>
          <w:p w14:paraId="489A29F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14.11</w:t>
            </w:r>
          </w:p>
        </w:tc>
        <w:tc>
          <w:tcPr>
            <w:tcW w:w="1183" w:type="dxa"/>
            <w:noWrap/>
            <w:hideMark/>
          </w:tcPr>
          <w:p w14:paraId="5D48337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0.935</w:t>
            </w:r>
          </w:p>
        </w:tc>
        <w:tc>
          <w:tcPr>
            <w:tcW w:w="898" w:type="dxa"/>
            <w:noWrap/>
            <w:hideMark/>
          </w:tcPr>
          <w:p w14:paraId="35EAEF3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914" w:type="dxa"/>
            <w:noWrap/>
            <w:hideMark/>
          </w:tcPr>
          <w:p w14:paraId="10E6DC8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sym w:font="Wingdings" w:char="F0FC"/>
            </w:r>
          </w:p>
        </w:tc>
        <w:tc>
          <w:tcPr>
            <w:tcW w:w="3865" w:type="dxa"/>
            <w:noWrap/>
            <w:hideMark/>
          </w:tcPr>
          <w:p w14:paraId="03A7FE7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Hypothetical protein PAS_chr4_0235</w:t>
            </w:r>
          </w:p>
        </w:tc>
      </w:tr>
      <w:tr w:rsidR="001305F3" w:rsidRPr="00B3666E" w14:paraId="5B60A668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4500D65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MRS6</w:t>
            </w:r>
          </w:p>
        </w:tc>
        <w:tc>
          <w:tcPr>
            <w:tcW w:w="1181" w:type="dxa"/>
            <w:noWrap/>
            <w:hideMark/>
          </w:tcPr>
          <w:p w14:paraId="4C2AFE2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13.77</w:t>
            </w:r>
          </w:p>
        </w:tc>
        <w:tc>
          <w:tcPr>
            <w:tcW w:w="1183" w:type="dxa"/>
            <w:noWrap/>
            <w:hideMark/>
          </w:tcPr>
          <w:p w14:paraId="2865DDE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0.442</w:t>
            </w:r>
          </w:p>
        </w:tc>
        <w:tc>
          <w:tcPr>
            <w:tcW w:w="898" w:type="dxa"/>
            <w:noWrap/>
            <w:hideMark/>
          </w:tcPr>
          <w:p w14:paraId="66FE29A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3F8FC900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0A1ED1B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Rab escort protein, forms a complex with the Ras-like small GTPase Ypt1p</w:t>
            </w:r>
          </w:p>
        </w:tc>
      </w:tr>
      <w:tr w:rsidR="001305F3" w:rsidRPr="00B3666E" w14:paraId="31BDFAC3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25DCDBD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STE50</w:t>
            </w:r>
          </w:p>
        </w:tc>
        <w:tc>
          <w:tcPr>
            <w:tcW w:w="1181" w:type="dxa"/>
            <w:noWrap/>
            <w:hideMark/>
          </w:tcPr>
          <w:p w14:paraId="24E9BA5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13.69</w:t>
            </w:r>
          </w:p>
        </w:tc>
        <w:tc>
          <w:tcPr>
            <w:tcW w:w="1183" w:type="dxa"/>
            <w:noWrap/>
            <w:hideMark/>
          </w:tcPr>
          <w:p w14:paraId="359D83A7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0.742</w:t>
            </w:r>
          </w:p>
        </w:tc>
        <w:tc>
          <w:tcPr>
            <w:tcW w:w="898" w:type="dxa"/>
            <w:noWrap/>
            <w:hideMark/>
          </w:tcPr>
          <w:p w14:paraId="76D0696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3469203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400598A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Protein involved in mating response, invasive/filamentous growth, and osmotolerance</w:t>
            </w:r>
          </w:p>
        </w:tc>
      </w:tr>
      <w:tr w:rsidR="001305F3" w:rsidRPr="00B3666E" w14:paraId="2058D741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6049D83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GQ67_00145</w:t>
            </w:r>
          </w:p>
        </w:tc>
        <w:tc>
          <w:tcPr>
            <w:tcW w:w="1181" w:type="dxa"/>
            <w:noWrap/>
            <w:hideMark/>
          </w:tcPr>
          <w:p w14:paraId="0BF98E5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12.70</w:t>
            </w:r>
          </w:p>
        </w:tc>
        <w:tc>
          <w:tcPr>
            <w:tcW w:w="1183" w:type="dxa"/>
            <w:noWrap/>
            <w:hideMark/>
          </w:tcPr>
          <w:p w14:paraId="7FD6E5A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0.803</w:t>
            </w:r>
          </w:p>
        </w:tc>
        <w:tc>
          <w:tcPr>
            <w:tcW w:w="898" w:type="dxa"/>
            <w:noWrap/>
            <w:hideMark/>
          </w:tcPr>
          <w:p w14:paraId="7234A15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681E5BA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6FAECF6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GTPase activating protein (GAP) for Rho1p, involved in signaling to the actin cytoskeleton</w:t>
            </w:r>
          </w:p>
        </w:tc>
      </w:tr>
      <w:tr w:rsidR="001305F3" w:rsidRPr="00B3666E" w14:paraId="02307B05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0B468AE5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SLG1</w:t>
            </w:r>
          </w:p>
        </w:tc>
        <w:tc>
          <w:tcPr>
            <w:tcW w:w="1181" w:type="dxa"/>
            <w:noWrap/>
            <w:hideMark/>
          </w:tcPr>
          <w:p w14:paraId="2C4B221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12.33</w:t>
            </w:r>
          </w:p>
        </w:tc>
        <w:tc>
          <w:tcPr>
            <w:tcW w:w="1183" w:type="dxa"/>
            <w:noWrap/>
            <w:hideMark/>
          </w:tcPr>
          <w:p w14:paraId="5967E7A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0.704</w:t>
            </w:r>
          </w:p>
        </w:tc>
        <w:tc>
          <w:tcPr>
            <w:tcW w:w="898" w:type="dxa"/>
            <w:noWrap/>
            <w:hideMark/>
          </w:tcPr>
          <w:p w14:paraId="022FECC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039C789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24CA5BC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Sensor-transducer of the stress-activated PKC1-MPK1 kinase pathway</w:t>
            </w:r>
          </w:p>
        </w:tc>
      </w:tr>
      <w:tr w:rsidR="001305F3" w:rsidRPr="00B3666E" w14:paraId="3F2AA101" w14:textId="77777777" w:rsidTr="005139A9">
        <w:trPr>
          <w:trHeight w:val="315"/>
          <w:jc w:val="center"/>
        </w:trPr>
        <w:tc>
          <w:tcPr>
            <w:tcW w:w="1309" w:type="dxa"/>
            <w:noWrap/>
            <w:hideMark/>
          </w:tcPr>
          <w:p w14:paraId="18EC11D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GCN1</w:t>
            </w:r>
          </w:p>
        </w:tc>
        <w:tc>
          <w:tcPr>
            <w:tcW w:w="1181" w:type="dxa"/>
            <w:noWrap/>
            <w:hideMark/>
          </w:tcPr>
          <w:p w14:paraId="3375754F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12.26</w:t>
            </w:r>
          </w:p>
        </w:tc>
        <w:tc>
          <w:tcPr>
            <w:tcW w:w="1183" w:type="dxa"/>
            <w:noWrap/>
            <w:hideMark/>
          </w:tcPr>
          <w:p w14:paraId="3C2224C3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0.955</w:t>
            </w:r>
          </w:p>
        </w:tc>
        <w:tc>
          <w:tcPr>
            <w:tcW w:w="898" w:type="dxa"/>
            <w:noWrap/>
            <w:hideMark/>
          </w:tcPr>
          <w:p w14:paraId="04E932DC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14" w:type="dxa"/>
            <w:noWrap/>
            <w:hideMark/>
          </w:tcPr>
          <w:p w14:paraId="0150CDD6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865" w:type="dxa"/>
            <w:noWrap/>
            <w:hideMark/>
          </w:tcPr>
          <w:p w14:paraId="13F528CB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Positive regulator of the Gcn2p kinase activity, forms a complex with Gcn20p</w:t>
            </w:r>
          </w:p>
        </w:tc>
      </w:tr>
      <w:tr w:rsidR="001305F3" w:rsidRPr="00B3666E" w14:paraId="0A99DBA2" w14:textId="77777777" w:rsidTr="005139A9">
        <w:trPr>
          <w:trHeight w:val="330"/>
          <w:jc w:val="center"/>
        </w:trPr>
        <w:tc>
          <w:tcPr>
            <w:tcW w:w="1309" w:type="dxa"/>
            <w:noWrap/>
            <w:hideMark/>
          </w:tcPr>
          <w:p w14:paraId="616F7D9D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GEA2</w:t>
            </w:r>
          </w:p>
        </w:tc>
        <w:tc>
          <w:tcPr>
            <w:tcW w:w="1181" w:type="dxa"/>
            <w:noWrap/>
            <w:hideMark/>
          </w:tcPr>
          <w:p w14:paraId="0D32D4E4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11.72</w:t>
            </w:r>
          </w:p>
        </w:tc>
        <w:tc>
          <w:tcPr>
            <w:tcW w:w="1183" w:type="dxa"/>
            <w:noWrap/>
            <w:hideMark/>
          </w:tcPr>
          <w:p w14:paraId="721DF50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0.421</w:t>
            </w:r>
          </w:p>
        </w:tc>
        <w:tc>
          <w:tcPr>
            <w:tcW w:w="898" w:type="dxa"/>
            <w:noWrap/>
            <w:hideMark/>
          </w:tcPr>
          <w:p w14:paraId="024E3BAE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 </w:t>
            </w:r>
          </w:p>
        </w:tc>
        <w:tc>
          <w:tcPr>
            <w:tcW w:w="914" w:type="dxa"/>
            <w:noWrap/>
            <w:hideMark/>
          </w:tcPr>
          <w:p w14:paraId="0E543AC9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 </w:t>
            </w:r>
          </w:p>
        </w:tc>
        <w:tc>
          <w:tcPr>
            <w:tcW w:w="3865" w:type="dxa"/>
            <w:noWrap/>
            <w:hideMark/>
          </w:tcPr>
          <w:p w14:paraId="505FE9D1" w14:textId="77777777" w:rsidR="001305F3" w:rsidRPr="00B3666E" w:rsidRDefault="001305F3" w:rsidP="005139A9">
            <w:pPr>
              <w:pStyle w:val="NoSpacing"/>
              <w:rPr>
                <w:sz w:val="18"/>
                <w:szCs w:val="18"/>
              </w:rPr>
            </w:pPr>
            <w:r w:rsidRPr="00B3666E">
              <w:rPr>
                <w:sz w:val="18"/>
                <w:szCs w:val="18"/>
              </w:rPr>
              <w:t>Guanine nucleotide exchange factor for ADP ribosylation factors (ARFs)</w:t>
            </w:r>
          </w:p>
        </w:tc>
      </w:tr>
    </w:tbl>
    <w:p w14:paraId="5C5D172F" w14:textId="77777777" w:rsidR="001305F3" w:rsidRPr="00923892" w:rsidRDefault="001305F3" w:rsidP="00923892">
      <w:pPr>
        <w:spacing w:line="240" w:lineRule="auto"/>
      </w:pPr>
    </w:p>
    <w:sectPr w:rsidR="001305F3" w:rsidRPr="00923892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6414" w14:textId="77777777" w:rsidR="00592FAD" w:rsidRDefault="00592FAD" w:rsidP="0037362B">
      <w:r>
        <w:separator/>
      </w:r>
    </w:p>
  </w:endnote>
  <w:endnote w:type="continuationSeparator" w:id="0">
    <w:p w14:paraId="135601CB" w14:textId="77777777" w:rsidR="00592FAD" w:rsidRDefault="00592FAD" w:rsidP="0037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12280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D80509" w14:textId="2EEAA56D" w:rsidR="0053711B" w:rsidRDefault="0053711B" w:rsidP="0037362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BACBA7" w14:textId="77777777" w:rsidR="0053711B" w:rsidRDefault="0053711B" w:rsidP="00373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592A4" w14:textId="77777777" w:rsidR="00592FAD" w:rsidRDefault="00592FAD" w:rsidP="0037362B">
      <w:r>
        <w:separator/>
      </w:r>
    </w:p>
  </w:footnote>
  <w:footnote w:type="continuationSeparator" w:id="0">
    <w:p w14:paraId="540AC29B" w14:textId="77777777" w:rsidR="00592FAD" w:rsidRDefault="00592FAD" w:rsidP="00373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6A4"/>
    <w:rsid w:val="000029A1"/>
    <w:rsid w:val="000106AF"/>
    <w:rsid w:val="00022745"/>
    <w:rsid w:val="00034547"/>
    <w:rsid w:val="000509C4"/>
    <w:rsid w:val="00053078"/>
    <w:rsid w:val="00055879"/>
    <w:rsid w:val="00057A9E"/>
    <w:rsid w:val="00071B98"/>
    <w:rsid w:val="0007505D"/>
    <w:rsid w:val="00090588"/>
    <w:rsid w:val="00097CB2"/>
    <w:rsid w:val="000A542D"/>
    <w:rsid w:val="000B7C9C"/>
    <w:rsid w:val="001052EB"/>
    <w:rsid w:val="00115D69"/>
    <w:rsid w:val="001170C0"/>
    <w:rsid w:val="001235D6"/>
    <w:rsid w:val="00125440"/>
    <w:rsid w:val="00130121"/>
    <w:rsid w:val="001305F3"/>
    <w:rsid w:val="00130C31"/>
    <w:rsid w:val="001317CF"/>
    <w:rsid w:val="00136CB0"/>
    <w:rsid w:val="00141463"/>
    <w:rsid w:val="00145DE6"/>
    <w:rsid w:val="00150657"/>
    <w:rsid w:val="00160066"/>
    <w:rsid w:val="00161AF0"/>
    <w:rsid w:val="00175423"/>
    <w:rsid w:val="00182933"/>
    <w:rsid w:val="001906E4"/>
    <w:rsid w:val="0019256D"/>
    <w:rsid w:val="001B1419"/>
    <w:rsid w:val="001B598B"/>
    <w:rsid w:val="001B7810"/>
    <w:rsid w:val="001B7EB2"/>
    <w:rsid w:val="001C6F61"/>
    <w:rsid w:val="001D2F79"/>
    <w:rsid w:val="001D7CF3"/>
    <w:rsid w:val="001E7AEB"/>
    <w:rsid w:val="002001E4"/>
    <w:rsid w:val="00201719"/>
    <w:rsid w:val="00205FCF"/>
    <w:rsid w:val="002072F3"/>
    <w:rsid w:val="002233DF"/>
    <w:rsid w:val="00234905"/>
    <w:rsid w:val="00235AFE"/>
    <w:rsid w:val="00240B41"/>
    <w:rsid w:val="0024540E"/>
    <w:rsid w:val="0025094F"/>
    <w:rsid w:val="0025287C"/>
    <w:rsid w:val="00261A89"/>
    <w:rsid w:val="00264EE9"/>
    <w:rsid w:val="00265BD3"/>
    <w:rsid w:val="0029256A"/>
    <w:rsid w:val="002973FA"/>
    <w:rsid w:val="002A4E93"/>
    <w:rsid w:val="002A6FF5"/>
    <w:rsid w:val="002B1E7D"/>
    <w:rsid w:val="002B211B"/>
    <w:rsid w:val="002B6EE4"/>
    <w:rsid w:val="002C3609"/>
    <w:rsid w:val="002E317C"/>
    <w:rsid w:val="002F0765"/>
    <w:rsid w:val="002F7410"/>
    <w:rsid w:val="003008FA"/>
    <w:rsid w:val="00300EC8"/>
    <w:rsid w:val="00302B63"/>
    <w:rsid w:val="003047CE"/>
    <w:rsid w:val="003063BE"/>
    <w:rsid w:val="00316582"/>
    <w:rsid w:val="00322279"/>
    <w:rsid w:val="003410D7"/>
    <w:rsid w:val="00345F90"/>
    <w:rsid w:val="00350B4D"/>
    <w:rsid w:val="003607EB"/>
    <w:rsid w:val="00364C42"/>
    <w:rsid w:val="0037362B"/>
    <w:rsid w:val="00382334"/>
    <w:rsid w:val="00395F0C"/>
    <w:rsid w:val="003A3E94"/>
    <w:rsid w:val="003A5D59"/>
    <w:rsid w:val="003A71D2"/>
    <w:rsid w:val="003B5196"/>
    <w:rsid w:val="003B52C9"/>
    <w:rsid w:val="003C162A"/>
    <w:rsid w:val="003C3E4F"/>
    <w:rsid w:val="003C7D67"/>
    <w:rsid w:val="003D4798"/>
    <w:rsid w:val="003D5254"/>
    <w:rsid w:val="003E5F31"/>
    <w:rsid w:val="003E66DF"/>
    <w:rsid w:val="003E713D"/>
    <w:rsid w:val="003F0F73"/>
    <w:rsid w:val="004009AD"/>
    <w:rsid w:val="004034A1"/>
    <w:rsid w:val="004053BE"/>
    <w:rsid w:val="00431B67"/>
    <w:rsid w:val="00431DE0"/>
    <w:rsid w:val="0043339B"/>
    <w:rsid w:val="004429A1"/>
    <w:rsid w:val="00454C0C"/>
    <w:rsid w:val="00455D14"/>
    <w:rsid w:val="00455E53"/>
    <w:rsid w:val="00466700"/>
    <w:rsid w:val="00466A6A"/>
    <w:rsid w:val="004718BC"/>
    <w:rsid w:val="004720B7"/>
    <w:rsid w:val="0047339A"/>
    <w:rsid w:val="00484234"/>
    <w:rsid w:val="00496815"/>
    <w:rsid w:val="004978A7"/>
    <w:rsid w:val="004A1976"/>
    <w:rsid w:val="004A3112"/>
    <w:rsid w:val="004A75AE"/>
    <w:rsid w:val="004B0258"/>
    <w:rsid w:val="004B463C"/>
    <w:rsid w:val="004B6131"/>
    <w:rsid w:val="004C469B"/>
    <w:rsid w:val="004C5B2F"/>
    <w:rsid w:val="004F1F1C"/>
    <w:rsid w:val="004F7354"/>
    <w:rsid w:val="005039A7"/>
    <w:rsid w:val="00511047"/>
    <w:rsid w:val="0051286D"/>
    <w:rsid w:val="00521D87"/>
    <w:rsid w:val="00526DDA"/>
    <w:rsid w:val="00530094"/>
    <w:rsid w:val="00533024"/>
    <w:rsid w:val="0053711B"/>
    <w:rsid w:val="00542C1A"/>
    <w:rsid w:val="00547C75"/>
    <w:rsid w:val="00552C5D"/>
    <w:rsid w:val="00555E86"/>
    <w:rsid w:val="00560171"/>
    <w:rsid w:val="00561455"/>
    <w:rsid w:val="00572D14"/>
    <w:rsid w:val="00582136"/>
    <w:rsid w:val="005861D0"/>
    <w:rsid w:val="00592FAD"/>
    <w:rsid w:val="0059650A"/>
    <w:rsid w:val="0059732C"/>
    <w:rsid w:val="005976D6"/>
    <w:rsid w:val="005A458F"/>
    <w:rsid w:val="005B014F"/>
    <w:rsid w:val="005B4458"/>
    <w:rsid w:val="005C781C"/>
    <w:rsid w:val="005D1443"/>
    <w:rsid w:val="005D242C"/>
    <w:rsid w:val="005D4BD6"/>
    <w:rsid w:val="005E059A"/>
    <w:rsid w:val="005E2885"/>
    <w:rsid w:val="005E7C3E"/>
    <w:rsid w:val="005F338D"/>
    <w:rsid w:val="005F3466"/>
    <w:rsid w:val="00605533"/>
    <w:rsid w:val="00606D51"/>
    <w:rsid w:val="00606F72"/>
    <w:rsid w:val="00621FA9"/>
    <w:rsid w:val="006257D8"/>
    <w:rsid w:val="00632AEB"/>
    <w:rsid w:val="00637DF6"/>
    <w:rsid w:val="00642F67"/>
    <w:rsid w:val="00650155"/>
    <w:rsid w:val="006510D8"/>
    <w:rsid w:val="00666DA4"/>
    <w:rsid w:val="006773F0"/>
    <w:rsid w:val="00681694"/>
    <w:rsid w:val="00694E1A"/>
    <w:rsid w:val="00695721"/>
    <w:rsid w:val="006B1000"/>
    <w:rsid w:val="006B18A9"/>
    <w:rsid w:val="006B1B81"/>
    <w:rsid w:val="006C7176"/>
    <w:rsid w:val="006D7083"/>
    <w:rsid w:val="006E17FE"/>
    <w:rsid w:val="006E4BDE"/>
    <w:rsid w:val="006E6155"/>
    <w:rsid w:val="006F5B3A"/>
    <w:rsid w:val="006F7831"/>
    <w:rsid w:val="007141D7"/>
    <w:rsid w:val="00720B6E"/>
    <w:rsid w:val="007216DF"/>
    <w:rsid w:val="00723295"/>
    <w:rsid w:val="00745492"/>
    <w:rsid w:val="007542A7"/>
    <w:rsid w:val="00772780"/>
    <w:rsid w:val="00772C5E"/>
    <w:rsid w:val="00784094"/>
    <w:rsid w:val="00785C41"/>
    <w:rsid w:val="007A37C8"/>
    <w:rsid w:val="007A4A75"/>
    <w:rsid w:val="007A5382"/>
    <w:rsid w:val="007A6906"/>
    <w:rsid w:val="007B0E31"/>
    <w:rsid w:val="007B7A88"/>
    <w:rsid w:val="007C3B37"/>
    <w:rsid w:val="007C6102"/>
    <w:rsid w:val="007D0E5A"/>
    <w:rsid w:val="00806D87"/>
    <w:rsid w:val="008106C4"/>
    <w:rsid w:val="00820CAB"/>
    <w:rsid w:val="00824443"/>
    <w:rsid w:val="00824F47"/>
    <w:rsid w:val="008269E9"/>
    <w:rsid w:val="00826F95"/>
    <w:rsid w:val="00833592"/>
    <w:rsid w:val="008337CB"/>
    <w:rsid w:val="00846BAC"/>
    <w:rsid w:val="00854A8F"/>
    <w:rsid w:val="00865EAC"/>
    <w:rsid w:val="00881D4F"/>
    <w:rsid w:val="00883E53"/>
    <w:rsid w:val="008925CE"/>
    <w:rsid w:val="0089348E"/>
    <w:rsid w:val="00896A94"/>
    <w:rsid w:val="00896D22"/>
    <w:rsid w:val="008A3259"/>
    <w:rsid w:val="008A6849"/>
    <w:rsid w:val="008B5DD8"/>
    <w:rsid w:val="008C26A9"/>
    <w:rsid w:val="008D02A1"/>
    <w:rsid w:val="008D5211"/>
    <w:rsid w:val="008D57E4"/>
    <w:rsid w:val="008E38E3"/>
    <w:rsid w:val="008F26A4"/>
    <w:rsid w:val="008F338B"/>
    <w:rsid w:val="008F400B"/>
    <w:rsid w:val="008F4144"/>
    <w:rsid w:val="008F5C2E"/>
    <w:rsid w:val="0090345E"/>
    <w:rsid w:val="00906938"/>
    <w:rsid w:val="0092094E"/>
    <w:rsid w:val="00923892"/>
    <w:rsid w:val="009269DB"/>
    <w:rsid w:val="0094422C"/>
    <w:rsid w:val="00945793"/>
    <w:rsid w:val="009469D2"/>
    <w:rsid w:val="00970270"/>
    <w:rsid w:val="00970BD7"/>
    <w:rsid w:val="00974F82"/>
    <w:rsid w:val="0097580E"/>
    <w:rsid w:val="009825DA"/>
    <w:rsid w:val="00994F81"/>
    <w:rsid w:val="0099667B"/>
    <w:rsid w:val="009A4976"/>
    <w:rsid w:val="009B2AB1"/>
    <w:rsid w:val="009B3E0C"/>
    <w:rsid w:val="009C119F"/>
    <w:rsid w:val="009C2DCA"/>
    <w:rsid w:val="009C33F7"/>
    <w:rsid w:val="009C3A55"/>
    <w:rsid w:val="009C561C"/>
    <w:rsid w:val="009E2A82"/>
    <w:rsid w:val="009E5BCC"/>
    <w:rsid w:val="009F321E"/>
    <w:rsid w:val="009F77A9"/>
    <w:rsid w:val="00A068E1"/>
    <w:rsid w:val="00A10FB3"/>
    <w:rsid w:val="00A15E1D"/>
    <w:rsid w:val="00A33081"/>
    <w:rsid w:val="00A37A82"/>
    <w:rsid w:val="00A37B9A"/>
    <w:rsid w:val="00A4416E"/>
    <w:rsid w:val="00A44B82"/>
    <w:rsid w:val="00A45DB6"/>
    <w:rsid w:val="00A51690"/>
    <w:rsid w:val="00A531FC"/>
    <w:rsid w:val="00A54F81"/>
    <w:rsid w:val="00A619E3"/>
    <w:rsid w:val="00A62B91"/>
    <w:rsid w:val="00A7050B"/>
    <w:rsid w:val="00A73E9F"/>
    <w:rsid w:val="00A75F3F"/>
    <w:rsid w:val="00A80868"/>
    <w:rsid w:val="00A876D2"/>
    <w:rsid w:val="00AA3833"/>
    <w:rsid w:val="00AA3916"/>
    <w:rsid w:val="00AA3DE3"/>
    <w:rsid w:val="00AC248E"/>
    <w:rsid w:val="00AD150C"/>
    <w:rsid w:val="00AD21FB"/>
    <w:rsid w:val="00AE10B3"/>
    <w:rsid w:val="00B02FF9"/>
    <w:rsid w:val="00B04900"/>
    <w:rsid w:val="00B106A1"/>
    <w:rsid w:val="00B12DD9"/>
    <w:rsid w:val="00B137D4"/>
    <w:rsid w:val="00B15DA8"/>
    <w:rsid w:val="00B22A2C"/>
    <w:rsid w:val="00B255CD"/>
    <w:rsid w:val="00B260A0"/>
    <w:rsid w:val="00B26503"/>
    <w:rsid w:val="00B31C6C"/>
    <w:rsid w:val="00B358C1"/>
    <w:rsid w:val="00B3783D"/>
    <w:rsid w:val="00B5301E"/>
    <w:rsid w:val="00B623C4"/>
    <w:rsid w:val="00B67A77"/>
    <w:rsid w:val="00B80607"/>
    <w:rsid w:val="00B9655B"/>
    <w:rsid w:val="00BA6567"/>
    <w:rsid w:val="00BB19DE"/>
    <w:rsid w:val="00BB1AE6"/>
    <w:rsid w:val="00BB7162"/>
    <w:rsid w:val="00BB7EA0"/>
    <w:rsid w:val="00BC4271"/>
    <w:rsid w:val="00BD347A"/>
    <w:rsid w:val="00BD40E8"/>
    <w:rsid w:val="00BD50EE"/>
    <w:rsid w:val="00BE0289"/>
    <w:rsid w:val="00BF208F"/>
    <w:rsid w:val="00BF7B7D"/>
    <w:rsid w:val="00BF7C79"/>
    <w:rsid w:val="00C03121"/>
    <w:rsid w:val="00C06F64"/>
    <w:rsid w:val="00C107D2"/>
    <w:rsid w:val="00C17986"/>
    <w:rsid w:val="00C22CC0"/>
    <w:rsid w:val="00C238ED"/>
    <w:rsid w:val="00C33FF9"/>
    <w:rsid w:val="00C34B86"/>
    <w:rsid w:val="00C43BF0"/>
    <w:rsid w:val="00C52A95"/>
    <w:rsid w:val="00C55156"/>
    <w:rsid w:val="00C655C6"/>
    <w:rsid w:val="00C66623"/>
    <w:rsid w:val="00C70DA2"/>
    <w:rsid w:val="00C7369A"/>
    <w:rsid w:val="00C74C0E"/>
    <w:rsid w:val="00C764FA"/>
    <w:rsid w:val="00C76A46"/>
    <w:rsid w:val="00C81B0A"/>
    <w:rsid w:val="00C824A3"/>
    <w:rsid w:val="00C85F8C"/>
    <w:rsid w:val="00C95740"/>
    <w:rsid w:val="00C960F9"/>
    <w:rsid w:val="00CD6909"/>
    <w:rsid w:val="00CD7CEE"/>
    <w:rsid w:val="00CD7D10"/>
    <w:rsid w:val="00D01FF2"/>
    <w:rsid w:val="00D05D48"/>
    <w:rsid w:val="00D076A4"/>
    <w:rsid w:val="00D2455F"/>
    <w:rsid w:val="00D2504A"/>
    <w:rsid w:val="00D30319"/>
    <w:rsid w:val="00D409EA"/>
    <w:rsid w:val="00D63D2F"/>
    <w:rsid w:val="00D65781"/>
    <w:rsid w:val="00D67F78"/>
    <w:rsid w:val="00D71FF1"/>
    <w:rsid w:val="00D75441"/>
    <w:rsid w:val="00D95119"/>
    <w:rsid w:val="00DA2652"/>
    <w:rsid w:val="00DC4213"/>
    <w:rsid w:val="00DD01A4"/>
    <w:rsid w:val="00DD2C7A"/>
    <w:rsid w:val="00DD4B70"/>
    <w:rsid w:val="00DE5F1A"/>
    <w:rsid w:val="00DE6366"/>
    <w:rsid w:val="00DE6DCC"/>
    <w:rsid w:val="00DF0B0A"/>
    <w:rsid w:val="00DF55BF"/>
    <w:rsid w:val="00DF7D6C"/>
    <w:rsid w:val="00E00559"/>
    <w:rsid w:val="00E03B9E"/>
    <w:rsid w:val="00E1547F"/>
    <w:rsid w:val="00E200B2"/>
    <w:rsid w:val="00E4565F"/>
    <w:rsid w:val="00E55811"/>
    <w:rsid w:val="00E66C07"/>
    <w:rsid w:val="00E717D2"/>
    <w:rsid w:val="00E76C63"/>
    <w:rsid w:val="00E770DB"/>
    <w:rsid w:val="00E7725E"/>
    <w:rsid w:val="00E96DC1"/>
    <w:rsid w:val="00EA154F"/>
    <w:rsid w:val="00EA43FC"/>
    <w:rsid w:val="00EA5BEC"/>
    <w:rsid w:val="00EC0F8C"/>
    <w:rsid w:val="00ED0FB7"/>
    <w:rsid w:val="00ED5611"/>
    <w:rsid w:val="00EE4C5D"/>
    <w:rsid w:val="00EE51D8"/>
    <w:rsid w:val="00EF1BEE"/>
    <w:rsid w:val="00EF5176"/>
    <w:rsid w:val="00F0329E"/>
    <w:rsid w:val="00F04A4E"/>
    <w:rsid w:val="00F06C78"/>
    <w:rsid w:val="00F14D47"/>
    <w:rsid w:val="00F2150B"/>
    <w:rsid w:val="00F3154E"/>
    <w:rsid w:val="00F46730"/>
    <w:rsid w:val="00F50CFD"/>
    <w:rsid w:val="00F57D4A"/>
    <w:rsid w:val="00F64402"/>
    <w:rsid w:val="00F66D4C"/>
    <w:rsid w:val="00F902F5"/>
    <w:rsid w:val="00F941E8"/>
    <w:rsid w:val="00F97DA6"/>
    <w:rsid w:val="00FA57FF"/>
    <w:rsid w:val="00FA5FFF"/>
    <w:rsid w:val="00FB3D90"/>
    <w:rsid w:val="00FE3553"/>
    <w:rsid w:val="00FE62AB"/>
    <w:rsid w:val="00FE657C"/>
    <w:rsid w:val="00FF081B"/>
    <w:rsid w:val="00FF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90A240"/>
  <w15:chartTrackingRefBased/>
  <w15:docId w15:val="{1ABD7C1C-0400-484A-9F87-1DFA0C11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62B"/>
    <w:pPr>
      <w:spacing w:after="0" w:line="480" w:lineRule="auto"/>
    </w:pPr>
    <w:rPr>
      <w:rFonts w:ascii="Times New Roman" w:eastAsia="DengXian" w:hAnsi="Times New Roman" w:cs="Times New Roman"/>
      <w:kern w:val="2"/>
      <w:sz w:val="24"/>
      <w:szCs w:val="24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62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2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2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2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2B9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FF0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711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11B"/>
  </w:style>
  <w:style w:type="paragraph" w:styleId="Footer">
    <w:name w:val="footer"/>
    <w:basedOn w:val="Normal"/>
    <w:link w:val="FooterChar"/>
    <w:uiPriority w:val="99"/>
    <w:unhideWhenUsed/>
    <w:rsid w:val="0053711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11B"/>
  </w:style>
  <w:style w:type="character" w:styleId="Hyperlink">
    <w:name w:val="Hyperlink"/>
    <w:basedOn w:val="DefaultParagraphFont"/>
    <w:uiPriority w:val="99"/>
    <w:unhideWhenUsed/>
    <w:rsid w:val="00A619E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A619E3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A54F8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F1F1C"/>
    <w:pPr>
      <w:spacing w:after="0" w:line="264" w:lineRule="auto"/>
    </w:pPr>
    <w:rPr>
      <w:rFonts w:ascii="Times New Roman" w:eastAsiaTheme="minorEastAsia" w:hAnsi="Times New Roman"/>
      <w:kern w:val="2"/>
      <w:sz w:val="24"/>
      <w:szCs w:val="24"/>
      <w:lang w:eastAsia="zh-CN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4F1F1C"/>
    <w:pPr>
      <w:spacing w:line="240" w:lineRule="auto"/>
    </w:pPr>
    <w:rPr>
      <w:rFonts w:eastAsiaTheme="minorEastAsia" w:cstheme="minorBidi"/>
      <w:b/>
      <w:iCs/>
      <w:color w:val="000000" w:themeColor="text1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clove@mit.edu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08149-B861-44C8-BF6C-FE5083D1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Elvin Yang</dc:creator>
  <cp:keywords/>
  <dc:description/>
  <cp:lastModifiedBy>Elvin Yang</cp:lastModifiedBy>
  <cp:revision>27</cp:revision>
  <cp:lastPrinted>2026-01-28T15:09:00Z</cp:lastPrinted>
  <dcterms:created xsi:type="dcterms:W3CDTF">2026-06-26T21:15:00Z</dcterms:created>
  <dcterms:modified xsi:type="dcterms:W3CDTF">2026-07-03T15:30:00Z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http://www.zotero.org/styles/american-chemical-society</vt:lpwstr>
  </property>
  <property fmtid="{D5CDD505-2E9C-101B-9397-08002B2CF9AE}" pid="3" name="Mendeley Recent Style Name 0_1">
    <vt:lpwstr>ACS Guide 2022 revision</vt:lpwstr>
  </property>
  <property fmtid="{D5CDD505-2E9C-101B-9397-08002B2CF9AE}" pid="4" name="Mendeley Recent Style Id 1_1">
    <vt:lpwstr>http://csl.mendeley.com/styles/536109571/american-chemical-society-noDOI</vt:lpwstr>
  </property>
  <property fmtid="{D5CDD505-2E9C-101B-9397-08002B2CF9AE}" pid="5" name="Mendeley Recent Style Name 1_1">
    <vt:lpwstr>American Chemical Society - Elvin Yang</vt:lpwstr>
  </property>
  <property fmtid="{D5CDD505-2E9C-101B-9397-08002B2CF9AE}" pid="6" name="Mendeley Recent Style Id 2_1">
    <vt:lpwstr>http://www.zotero.org/styles/american-medical-association</vt:lpwstr>
  </property>
  <property fmtid="{D5CDD505-2E9C-101B-9397-08002B2CF9AE}" pid="7" name="Mendeley Recent Style Name 2_1">
    <vt:lpwstr>American Medical Association 11th edition</vt:lpwstr>
  </property>
  <property fmtid="{D5CDD505-2E9C-101B-9397-08002B2CF9AE}" pid="8" name="Mendeley Recent Style Id 3_1">
    <vt:lpwstr>http://www.zotero.org/styles/american-political-science-association</vt:lpwstr>
  </property>
  <property fmtid="{D5CDD505-2E9C-101B-9397-08002B2CF9AE}" pid="9" name="Mendeley Recent Style Name 3_1">
    <vt:lpwstr>American Political Science Association</vt:lpwstr>
  </property>
  <property fmtid="{D5CDD505-2E9C-101B-9397-08002B2CF9AE}" pid="10" name="Mendeley Recent Style Id 4_1">
    <vt:lpwstr>http://www.zotero.org/styles/apa</vt:lpwstr>
  </property>
  <property fmtid="{D5CDD505-2E9C-101B-9397-08002B2CF9AE}" pid="11" name="Mendeley Recent Style Name 4_1">
    <vt:lpwstr>American Psychological Association 7th edition</vt:lpwstr>
  </property>
  <property fmtid="{D5CDD505-2E9C-101B-9397-08002B2CF9AE}" pid="12" name="Mendeley Recent Style Id 5_1">
    <vt:lpwstr>http://www.zotero.org/styles/american-sociological-association</vt:lpwstr>
  </property>
  <property fmtid="{D5CDD505-2E9C-101B-9397-08002B2CF9AE}" pid="13" name="Mendeley Recent Style Name 5_1">
    <vt:lpwstr>American Sociological Association 6th edition</vt:lpwstr>
  </property>
  <property fmtid="{D5CDD505-2E9C-101B-9397-08002B2CF9AE}" pid="14" name="Mendeley Recent Style Id 6_1">
    <vt:lpwstr>http://www.zotero.org/styles/chicago-author-date</vt:lpwstr>
  </property>
  <property fmtid="{D5CDD505-2E9C-101B-9397-08002B2CF9AE}" pid="15" name="Mendeley Recent Style Name 6_1">
    <vt:lpwstr>Chicago Manual of Style 17th edition (author-date)</vt:lpwstr>
  </property>
  <property fmtid="{D5CDD505-2E9C-101B-9397-08002B2CF9AE}" pid="16" name="Mendeley Recent Style Id 7_1">
    <vt:lpwstr>http://www.zotero.org/styles/harvard-cite-them-right</vt:lpwstr>
  </property>
  <property fmtid="{D5CDD505-2E9C-101B-9397-08002B2CF9AE}" pid="17" name="Mendeley Recent Style Name 7_1">
    <vt:lpwstr>Cite Them Right 10th edition - Harvard</vt:lpwstr>
  </property>
  <property fmtid="{D5CDD505-2E9C-101B-9397-08002B2CF9AE}" pid="18" name="Mendeley Recent Style Id 8_1">
    <vt:lpwstr>http://www.zotero.org/styles/ieee</vt:lpwstr>
  </property>
  <property fmtid="{D5CDD505-2E9C-101B-9397-08002B2CF9AE}" pid="19" name="Mendeley Recent Style Name 8_1">
    <vt:lpwstr>IEEE</vt:lpwstr>
  </property>
  <property fmtid="{D5CDD505-2E9C-101B-9397-08002B2CF9AE}" pid="20" name="Mendeley Recent Style Id 9_1">
    <vt:lpwstr>http://www.zotero.org/styles/modern-humanities-research-association</vt:lpwstr>
  </property>
  <property fmtid="{D5CDD505-2E9C-101B-9397-08002B2CF9AE}" pid="21" name="Mendeley Recent Style Name 9_1">
    <vt:lpwstr>Modern Humanities Research Association 3rd edition (note with bibliography)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c4e029a5-f17e-3c36-8d9c-e49780423aad</vt:lpwstr>
  </property>
  <property fmtid="{D5CDD505-2E9C-101B-9397-08002B2CF9AE}" pid="24" name="Mendeley Citation Style_1">
    <vt:lpwstr>http://www.zotero.org/styles/american-chemical-society</vt:lpwstr>
  </property>
  <property fmtid="{D5CDD505-2E9C-101B-9397-08002B2CF9AE}" pid="25" name="MSIP_Label_e81acc0d-dcc4-4dc9-a2c5-be70b05a2fe6_Enabled">
    <vt:lpwstr>true</vt:lpwstr>
  </property>
  <property fmtid="{D5CDD505-2E9C-101B-9397-08002B2CF9AE}" pid="26" name="MSIP_Label_e81acc0d-dcc4-4dc9-a2c5-be70b05a2fe6_SetDate">
    <vt:lpwstr>2026-01-22T14:29:53Z</vt:lpwstr>
  </property>
  <property fmtid="{D5CDD505-2E9C-101B-9397-08002B2CF9AE}" pid="27" name="MSIP_Label_e81acc0d-dcc4-4dc9-a2c5-be70b05a2fe6_Method">
    <vt:lpwstr>Privileged</vt:lpwstr>
  </property>
  <property fmtid="{D5CDD505-2E9C-101B-9397-08002B2CF9AE}" pid="28" name="MSIP_Label_e81acc0d-dcc4-4dc9-a2c5-be70b05a2fe6_Name">
    <vt:lpwstr>e81acc0d-dcc4-4dc9-a2c5-be70b05a2fe6</vt:lpwstr>
  </property>
  <property fmtid="{D5CDD505-2E9C-101B-9397-08002B2CF9AE}" pid="29" name="MSIP_Label_e81acc0d-dcc4-4dc9-a2c5-be70b05a2fe6_SiteId">
    <vt:lpwstr>a00de4ec-48a8-43a6-be74-e31274e2060d</vt:lpwstr>
  </property>
  <property fmtid="{D5CDD505-2E9C-101B-9397-08002B2CF9AE}" pid="30" name="MSIP_Label_e81acc0d-dcc4-4dc9-a2c5-be70b05a2fe6_ActionId">
    <vt:lpwstr>def8b5a8-2b8a-400f-8693-1953de9ef64c</vt:lpwstr>
  </property>
  <property fmtid="{D5CDD505-2E9C-101B-9397-08002B2CF9AE}" pid="31" name="MSIP_Label_e81acc0d-dcc4-4dc9-a2c5-be70b05a2fe6_ContentBits">
    <vt:lpwstr>0</vt:lpwstr>
  </property>
  <property fmtid="{D5CDD505-2E9C-101B-9397-08002B2CF9AE}" pid="32" name="MSIP_Label_e81acc0d-dcc4-4dc9-a2c5-be70b05a2fe6_Tag">
    <vt:lpwstr>10, 0, 1, 1</vt:lpwstr>
  </property>
  <property fmtid="{D5CDD505-2E9C-101B-9397-08002B2CF9AE}" pid="33" name="_AdHocReviewCycleID">
    <vt:i4>1252900180</vt:i4>
  </property>
  <property fmtid="{D5CDD505-2E9C-101B-9397-08002B2CF9AE}" pid="34" name="_NewReviewCycle">
    <vt:lpwstr/>
  </property>
  <property fmtid="{D5CDD505-2E9C-101B-9397-08002B2CF9AE}" pid="35" name="_EmailSubject">
    <vt:lpwstr>Glycosylation paper edits</vt:lpwstr>
  </property>
  <property fmtid="{D5CDD505-2E9C-101B-9397-08002B2CF9AE}" pid="36" name="_AuthorEmail">
    <vt:lpwstr>elvin.yang@merck.com</vt:lpwstr>
  </property>
  <property fmtid="{D5CDD505-2E9C-101B-9397-08002B2CF9AE}" pid="37" name="_AuthorEmailDisplayName">
    <vt:lpwstr>Yang, Elvin</vt:lpwstr>
  </property>
  <property fmtid="{D5CDD505-2E9C-101B-9397-08002B2CF9AE}" pid="38" name="_ReviewingToolsShownOnce">
    <vt:lpwstr/>
  </property>
</Properties>
</file>